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2F2CA">
      <w:pPr>
        <w:rPr>
          <w:rFonts w:hint="eastAsia" w:ascii="华文楷体" w:hAnsi="华文楷体" w:eastAsia="黑体" w:cs="华文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993F664">
      <w:pPr>
        <w:spacing w:line="60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2025年安徽储能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电站运维管理员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职业技能竞赛报名汇总表</w:t>
      </w:r>
    </w:p>
    <w:tbl>
      <w:tblPr>
        <w:tblStyle w:val="6"/>
        <w:tblpPr w:leftFromText="180" w:rightFromText="180" w:vertAnchor="text" w:horzAnchor="page" w:tblpXSpec="center" w:tblpY="320"/>
        <w:tblOverlap w:val="never"/>
        <w:tblW w:w="14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95"/>
        <w:gridCol w:w="750"/>
        <w:gridCol w:w="735"/>
        <w:gridCol w:w="765"/>
        <w:gridCol w:w="885"/>
        <w:gridCol w:w="840"/>
        <w:gridCol w:w="690"/>
        <w:gridCol w:w="705"/>
        <w:gridCol w:w="1200"/>
        <w:gridCol w:w="1260"/>
        <w:gridCol w:w="1200"/>
        <w:gridCol w:w="908"/>
        <w:gridCol w:w="1048"/>
        <w:gridCol w:w="1436"/>
      </w:tblGrid>
      <w:tr w14:paraId="3AA2A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1ECBA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参赛单位（以公章名称为准）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F6395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参赛团队所在班组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2456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企业性质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6F296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领队姓名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263DD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021E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62F3B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选手姓名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5A9E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BC339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9BBDD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188A0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C412D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电力类职称证书或电力类特种作业操作证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0AFEF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职称</w:t>
            </w:r>
          </w:p>
          <w:p w14:paraId="1690B3B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等级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FD48F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A747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从事本专业工作年数</w:t>
            </w:r>
          </w:p>
        </w:tc>
      </w:tr>
      <w:tr w14:paraId="52CFB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411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630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7CA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2D5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171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F727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390A2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7CF7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8E15E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4BA1D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2403A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7725C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2678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1587C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07B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39B4B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023E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B546A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EA69C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B29B3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4F125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DBD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CC28D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04D20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5A3F9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C3994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3BEA6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F335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5E9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9CBF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A217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</w:tbl>
    <w:p w14:paraId="3EC92EAB">
      <w:pPr>
        <w:spacing w:line="440" w:lineRule="exact"/>
        <w:ind w:firstLine="420" w:firstLineChars="200"/>
        <w:jc w:val="left"/>
        <w:rPr>
          <w:rFonts w:hint="eastAsia"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注：1、企业性质包括国有、集体、民营、外资、合资等。</w:t>
      </w:r>
    </w:p>
    <w:p w14:paraId="6971BEEB">
      <w:pPr>
        <w:pStyle w:val="5"/>
        <w:ind w:firstLine="840" w:firstLineChars="400"/>
        <w:rPr>
          <w:rFonts w:hint="eastAsia"/>
        </w:rPr>
      </w:pPr>
      <w:r>
        <w:rPr>
          <w:rFonts w:ascii="华文楷体" w:hAnsi="华文楷体" w:eastAsia="华文楷体" w:cs="华文楷体"/>
          <w:szCs w:val="21"/>
        </w:rPr>
        <w:t>2、表中“参赛单位”名称将作为颁奖时的单位名称要写准确，与所盖公章一致。</w:t>
      </w:r>
    </w:p>
    <w:p w14:paraId="2C4BADB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永中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Lines="100" w:afterLines="100"/>
      <w:ind w:firstLine="880" w:firstLineChars="200"/>
      <w:outlineLvl w:val="0"/>
    </w:pPr>
    <w:rPr>
      <w:rFonts w:ascii="仿宋_GB2312" w:hAnsi="仿宋_GB2312" w:eastAsia="仿宋_GB2312" w:cs="Arial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next w:val="2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祈   无怨々</cp:lastModifiedBy>
  <dcterms:modified xsi:type="dcterms:W3CDTF">2025-09-04T01:50:02Z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eyJoZGlkIjoiZjVhNGJiMWVmZTg4ZjFhYWZhYWFiMzBkODkwYWRkZmUiLCJ1c2VySWQiOiIzMDU2NzkzOTMifQ==</vt:lpwstr>
  </property>
  <property fmtid="{D5CDD505-2E9C-101B-9397-08002B2CF9AE}" pid="4" name="ICV">
    <vt:lpwstr>4DC3C6575763430AA1E90A950F8625BF_12</vt:lpwstr>
  </property>
</Properties>
</file>