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安徽省深化新能源上网电价市场化改革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促进新能源高质量发展实施方案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rPr>
        <w:t>（征求意见稿）</w:t>
      </w:r>
      <w:r>
        <w:rPr>
          <w:rFonts w:hint="default" w:ascii="Times New Roman" w:hAnsi="Times New Roman" w:eastAsia="方正小标宋简体" w:cs="Times New Roman"/>
          <w:color w:val="000000"/>
          <w:kern w:val="0"/>
          <w:sz w:val="44"/>
          <w:szCs w:val="44"/>
        </w:rPr>
        <w:t>起草</w:t>
      </w:r>
      <w:r>
        <w:rPr>
          <w:rFonts w:hint="default" w:ascii="Times New Roman" w:hAnsi="Times New Roman" w:eastAsia="方正小标宋简体" w:cs="Times New Roman"/>
          <w:color w:val="000000"/>
          <w:kern w:val="0"/>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一、背景依据及起草过程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2025年2月，国家发展改革委、国家能源局</w:t>
      </w:r>
      <w:r>
        <w:rPr>
          <w:rFonts w:hint="default" w:ascii="Times New Roman" w:hAnsi="Times New Roman" w:eastAsia="仿宋_GB2312" w:cs="Times New Roman"/>
          <w:color w:val="000000"/>
          <w:kern w:val="0"/>
          <w:sz w:val="32"/>
          <w:szCs w:val="32"/>
          <w:lang w:val="en-US" w:eastAsia="zh-CN" w:bidi="ar"/>
        </w:rPr>
        <w:t>印发</w:t>
      </w:r>
      <w:r>
        <w:rPr>
          <w:rFonts w:hint="default" w:ascii="Times New Roman" w:hAnsi="Times New Roman" w:eastAsia="仿宋_GB2312" w:cs="Times New Roman"/>
          <w:color w:val="000000"/>
          <w:kern w:val="0"/>
          <w:sz w:val="32"/>
          <w:szCs w:val="32"/>
          <w:lang w:val="en-US" w:eastAsia="zh-CN" w:bidi="ar"/>
        </w:rPr>
        <w:t>《关于深化新能源上网电价市场化改革促进新能源高质量发展的通知》（发改价格〔2025〕136号），按照“价格市场形成、责任公平承担、区分存量增量、政策统筹协同”的总体思路，推动新能源上网电价全面由市场形成，建立支持新能源可持续发展价格结算机制，并要求各省市出台实施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安徽省发展改革委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会同省能源局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认真研究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国家文件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精神，起草形成</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《安徽省深化新能源上网电价市场化改革促进新能源高质量发展实施方案》</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（征求意见稿）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主要内容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《实施方案》包括四部分共12条，以及</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个附件。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一是推动新能源上网电价全面由市场形成，包括新能源项目上网电量全部进入电力市场、上网电价通过市场交易形成以及参与市场交易方式等。</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i w:val="0"/>
          <w:caps w:val="0"/>
          <w:color w:val="000000"/>
          <w:spacing w:val="0"/>
          <w:kern w:val="0"/>
          <w:sz w:val="32"/>
          <w:szCs w:val="32"/>
          <w:u w:val="single"/>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二是建立支持新能源可持续发展价格机制，</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明确</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结算机制，存量和增量项目的电量规模、机制电价、执行期限，结算方式，退出机制等。</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三是完善适应新能源高质量发展的市场机制，包括健全现货市场交易和价格机制、完善中长期市场交易和价格机制、妥善衔接绿电绿证市场机制、优化代理购电价格形成机制和电力市场运行环境等。</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四是工作要求，分别明确省发展改革委、</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省能源局、</w:t>
      </w:r>
      <w:bookmarkStart w:id="0" w:name="_GoBack"/>
      <w:bookmarkEnd w:id="0"/>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省电力公司等职责，压实工作责任。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五是附件部分，包括竞价组织与主体、竞价电量规模、竞价方式、竞价流程以及新能源项目并网容量认定等内容。</w:t>
      </w: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AC"/>
    <w:rsid w:val="00032FA9"/>
    <w:rsid w:val="000550AF"/>
    <w:rsid w:val="000B4BF3"/>
    <w:rsid w:val="000C61D6"/>
    <w:rsid w:val="000D3C8D"/>
    <w:rsid w:val="001449AA"/>
    <w:rsid w:val="001542FE"/>
    <w:rsid w:val="00167C52"/>
    <w:rsid w:val="00173754"/>
    <w:rsid w:val="001772F8"/>
    <w:rsid w:val="00183558"/>
    <w:rsid w:val="00190A72"/>
    <w:rsid w:val="00191AB1"/>
    <w:rsid w:val="001935E3"/>
    <w:rsid w:val="001C3B47"/>
    <w:rsid w:val="001D197E"/>
    <w:rsid w:val="001E4329"/>
    <w:rsid w:val="0020339F"/>
    <w:rsid w:val="002166D4"/>
    <w:rsid w:val="002322D4"/>
    <w:rsid w:val="00250186"/>
    <w:rsid w:val="0025373F"/>
    <w:rsid w:val="002B5642"/>
    <w:rsid w:val="002C5882"/>
    <w:rsid w:val="002C7B2E"/>
    <w:rsid w:val="002F6D32"/>
    <w:rsid w:val="0031458F"/>
    <w:rsid w:val="00347708"/>
    <w:rsid w:val="00352A99"/>
    <w:rsid w:val="003611FA"/>
    <w:rsid w:val="003731E3"/>
    <w:rsid w:val="003844E9"/>
    <w:rsid w:val="00391F63"/>
    <w:rsid w:val="00393072"/>
    <w:rsid w:val="003A6FD9"/>
    <w:rsid w:val="003E072D"/>
    <w:rsid w:val="003F350F"/>
    <w:rsid w:val="004056D0"/>
    <w:rsid w:val="004858C7"/>
    <w:rsid w:val="00490290"/>
    <w:rsid w:val="004C4B21"/>
    <w:rsid w:val="004D01C2"/>
    <w:rsid w:val="004D64DF"/>
    <w:rsid w:val="004E23EA"/>
    <w:rsid w:val="00500BB0"/>
    <w:rsid w:val="00513401"/>
    <w:rsid w:val="00523263"/>
    <w:rsid w:val="00534B91"/>
    <w:rsid w:val="00542E5E"/>
    <w:rsid w:val="0054318B"/>
    <w:rsid w:val="00547EE6"/>
    <w:rsid w:val="00576723"/>
    <w:rsid w:val="00587586"/>
    <w:rsid w:val="005938AC"/>
    <w:rsid w:val="005B1869"/>
    <w:rsid w:val="005B3583"/>
    <w:rsid w:val="005B4729"/>
    <w:rsid w:val="005D60E7"/>
    <w:rsid w:val="006014C2"/>
    <w:rsid w:val="0060737B"/>
    <w:rsid w:val="00612F99"/>
    <w:rsid w:val="00623E60"/>
    <w:rsid w:val="00626D56"/>
    <w:rsid w:val="00630A4B"/>
    <w:rsid w:val="00645399"/>
    <w:rsid w:val="00687140"/>
    <w:rsid w:val="00687BCC"/>
    <w:rsid w:val="006A4E6F"/>
    <w:rsid w:val="006D69FF"/>
    <w:rsid w:val="006D7747"/>
    <w:rsid w:val="006E52F0"/>
    <w:rsid w:val="00730FBD"/>
    <w:rsid w:val="00732521"/>
    <w:rsid w:val="00776158"/>
    <w:rsid w:val="007B02C3"/>
    <w:rsid w:val="007F2BB4"/>
    <w:rsid w:val="00813CD1"/>
    <w:rsid w:val="0083541F"/>
    <w:rsid w:val="00843049"/>
    <w:rsid w:val="00851240"/>
    <w:rsid w:val="008A54AC"/>
    <w:rsid w:val="008D0824"/>
    <w:rsid w:val="008F5479"/>
    <w:rsid w:val="00906641"/>
    <w:rsid w:val="00920D12"/>
    <w:rsid w:val="00935689"/>
    <w:rsid w:val="009458C9"/>
    <w:rsid w:val="00952A3D"/>
    <w:rsid w:val="00952F13"/>
    <w:rsid w:val="00957F10"/>
    <w:rsid w:val="00964B08"/>
    <w:rsid w:val="009710A5"/>
    <w:rsid w:val="009720EE"/>
    <w:rsid w:val="00977A42"/>
    <w:rsid w:val="00977CB1"/>
    <w:rsid w:val="009904B8"/>
    <w:rsid w:val="009C3D60"/>
    <w:rsid w:val="009E31C7"/>
    <w:rsid w:val="00A07B9C"/>
    <w:rsid w:val="00A26561"/>
    <w:rsid w:val="00A42493"/>
    <w:rsid w:val="00A47D19"/>
    <w:rsid w:val="00A5062E"/>
    <w:rsid w:val="00A511BC"/>
    <w:rsid w:val="00A76603"/>
    <w:rsid w:val="00A83220"/>
    <w:rsid w:val="00AD5160"/>
    <w:rsid w:val="00AD601E"/>
    <w:rsid w:val="00B0479A"/>
    <w:rsid w:val="00B0565E"/>
    <w:rsid w:val="00B15C88"/>
    <w:rsid w:val="00B165FD"/>
    <w:rsid w:val="00B437E1"/>
    <w:rsid w:val="00B4712D"/>
    <w:rsid w:val="00B62A62"/>
    <w:rsid w:val="00B921D2"/>
    <w:rsid w:val="00B932F8"/>
    <w:rsid w:val="00BA1A59"/>
    <w:rsid w:val="00BD3F78"/>
    <w:rsid w:val="00BE49C0"/>
    <w:rsid w:val="00BF034F"/>
    <w:rsid w:val="00C037D2"/>
    <w:rsid w:val="00C0470A"/>
    <w:rsid w:val="00C063F0"/>
    <w:rsid w:val="00C072D5"/>
    <w:rsid w:val="00C1488A"/>
    <w:rsid w:val="00C215FF"/>
    <w:rsid w:val="00C318A6"/>
    <w:rsid w:val="00C31E45"/>
    <w:rsid w:val="00C326AE"/>
    <w:rsid w:val="00C4234C"/>
    <w:rsid w:val="00C64F1E"/>
    <w:rsid w:val="00CE02B6"/>
    <w:rsid w:val="00D61193"/>
    <w:rsid w:val="00D70A64"/>
    <w:rsid w:val="00D9297B"/>
    <w:rsid w:val="00E02E7A"/>
    <w:rsid w:val="00E6102D"/>
    <w:rsid w:val="00E832AF"/>
    <w:rsid w:val="00E938F4"/>
    <w:rsid w:val="00EE22D0"/>
    <w:rsid w:val="00F4407C"/>
    <w:rsid w:val="00F5080C"/>
    <w:rsid w:val="00F64CEC"/>
    <w:rsid w:val="00F947BA"/>
    <w:rsid w:val="00FA15B8"/>
    <w:rsid w:val="00FA5515"/>
    <w:rsid w:val="00FB2226"/>
    <w:rsid w:val="00FD2B1D"/>
    <w:rsid w:val="00FF4CE1"/>
    <w:rsid w:val="00FF639C"/>
    <w:rsid w:val="02043CB1"/>
    <w:rsid w:val="0F994DC0"/>
    <w:rsid w:val="234A1D95"/>
    <w:rsid w:val="35806C01"/>
    <w:rsid w:val="3FD54033"/>
    <w:rsid w:val="3FFE87B4"/>
    <w:rsid w:val="4195684B"/>
    <w:rsid w:val="5DF970AF"/>
    <w:rsid w:val="6A2C7F11"/>
    <w:rsid w:val="6A970742"/>
    <w:rsid w:val="6DFC2BDA"/>
    <w:rsid w:val="6F1C9EE1"/>
    <w:rsid w:val="6FBF43D0"/>
    <w:rsid w:val="6FF82EBA"/>
    <w:rsid w:val="7DBD69CF"/>
    <w:rsid w:val="7F7F607A"/>
    <w:rsid w:val="7F7FA6A9"/>
    <w:rsid w:val="9D4B5CFF"/>
    <w:rsid w:val="A75F7A21"/>
    <w:rsid w:val="A96C795E"/>
    <w:rsid w:val="AFDD0302"/>
    <w:rsid w:val="BA7B23C6"/>
    <w:rsid w:val="D3FFD6EE"/>
    <w:rsid w:val="DDFC9C59"/>
    <w:rsid w:val="DF2F6BFD"/>
    <w:rsid w:val="DFEFFE34"/>
    <w:rsid w:val="EF7BB511"/>
    <w:rsid w:val="EFB96206"/>
    <w:rsid w:val="EFFF2ACF"/>
    <w:rsid w:val="F2E190BF"/>
    <w:rsid w:val="F3EB3DCA"/>
    <w:rsid w:val="F5B5184B"/>
    <w:rsid w:val="F5E355AD"/>
    <w:rsid w:val="F750480F"/>
    <w:rsid w:val="F7FFE3F2"/>
    <w:rsid w:val="FAA91137"/>
    <w:rsid w:val="FDF6A415"/>
    <w:rsid w:val="FE734873"/>
    <w:rsid w:val="FEBFEC56"/>
    <w:rsid w:val="FFFFD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29"/>
    <w:unhideWhenUsed/>
    <w:qFormat/>
    <w:uiPriority w:val="0"/>
    <w:pPr>
      <w:keepNext/>
      <w:keepLines w:val="0"/>
      <w:snapToGrid w:val="0"/>
      <w:spacing w:beforeLines="0" w:afterLines="0" w:line="560" w:lineRule="exact"/>
      <w:ind w:firstLine="803" w:firstLineChars="200"/>
      <w:jc w:val="both"/>
      <w:outlineLvl w:val="2"/>
    </w:pPr>
    <w:rPr>
      <w:rFonts w:ascii="黑体" w:hAnsi="黑体" w:eastAsia="方正楷体_GBK"/>
      <w:bCs/>
      <w:sz w:val="32"/>
      <w:szCs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semiHidden/>
    <w:unhideWhenUsed/>
    <w:qFormat/>
    <w:uiPriority w:val="99"/>
    <w:pPr>
      <w:spacing w:after="120"/>
    </w:pPr>
  </w:style>
  <w:style w:type="paragraph" w:styleId="5">
    <w:name w:val="Normal Indent"/>
    <w:basedOn w:val="1"/>
    <w:next w:val="1"/>
    <w:qFormat/>
    <w:uiPriority w:val="0"/>
    <w:pPr>
      <w:ind w:firstLine="420" w:firstLineChars="200"/>
    </w:pPr>
    <w:rPr>
      <w:rFonts w:ascii="Times New Roman" w:hAnsi="Times New Roman" w:eastAsia="宋体" w:cs="Times New Roman"/>
    </w:rPr>
  </w:style>
  <w:style w:type="paragraph" w:styleId="6">
    <w:name w:val="Body Text Indent"/>
    <w:basedOn w:val="1"/>
    <w:link w:val="27"/>
    <w:semiHidden/>
    <w:unhideWhenUsed/>
    <w:qFormat/>
    <w:uiPriority w:val="99"/>
    <w:pPr>
      <w:spacing w:after="120"/>
      <w:ind w:left="420" w:leftChars="200"/>
    </w:pPr>
  </w:style>
  <w:style w:type="paragraph" w:styleId="7">
    <w:name w:val="Date"/>
    <w:basedOn w:val="1"/>
    <w:next w:val="1"/>
    <w:link w:val="24"/>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2"/>
    <w:link w:val="26"/>
    <w:semiHidden/>
    <w:unhideWhenUsed/>
    <w:qFormat/>
    <w:uiPriority w:val="0"/>
    <w:pPr>
      <w:ind w:firstLine="420" w:firstLineChars="100"/>
    </w:pPr>
    <w:rPr>
      <w:rFonts w:ascii="Calibri" w:hAnsi="Calibri" w:eastAsia="宋体" w:cs="Times New Roman"/>
      <w:szCs w:val="24"/>
    </w:rPr>
  </w:style>
  <w:style w:type="paragraph" w:styleId="13">
    <w:name w:val="Body Text First Indent 2"/>
    <w:basedOn w:val="6"/>
    <w:link w:val="28"/>
    <w:semiHidden/>
    <w:unhideWhenUsed/>
    <w:qFormat/>
    <w:uiPriority w:val="99"/>
    <w:pPr>
      <w:ind w:firstLine="420" w:firstLineChars="200"/>
    </w:pPr>
    <w:rPr>
      <w:rFonts w:ascii="Calibri" w:hAnsi="Calibri" w:eastAsia="宋体" w:cs="Times New Roman"/>
      <w:szCs w:val="24"/>
    </w:rPr>
  </w:style>
  <w:style w:type="character" w:styleId="16">
    <w:name w:val="Strong"/>
    <w:basedOn w:val="15"/>
    <w:qFormat/>
    <w:uiPriority w:val="0"/>
    <w:rPr>
      <w:b/>
    </w:rPr>
  </w:style>
  <w:style w:type="character" w:styleId="17">
    <w:name w:val="Hyperlink"/>
    <w:basedOn w:val="15"/>
    <w:semiHidden/>
    <w:unhideWhenUsed/>
    <w:qFormat/>
    <w:uiPriority w:val="99"/>
    <w:rPr>
      <w:color w:val="0000FF"/>
      <w:u w:val="single"/>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sz w:val="18"/>
      <w:szCs w:val="18"/>
    </w:rPr>
  </w:style>
  <w:style w:type="character" w:styleId="21">
    <w:name w:val="Placeholder Text"/>
    <w:basedOn w:val="15"/>
    <w:semiHidden/>
    <w:qFormat/>
    <w:uiPriority w:val="99"/>
    <w:rPr>
      <w:color w:val="808080"/>
    </w:rPr>
  </w:style>
  <w:style w:type="paragraph" w:customStyle="1" w:styleId="22">
    <w:name w:val="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0"/>
    </w:rPr>
  </w:style>
  <w:style w:type="paragraph" w:styleId="23">
    <w:name w:val="List Paragraph"/>
    <w:basedOn w:val="1"/>
    <w:qFormat/>
    <w:uiPriority w:val="34"/>
    <w:pPr>
      <w:ind w:firstLine="420" w:firstLineChars="200"/>
    </w:pPr>
  </w:style>
  <w:style w:type="character" w:customStyle="1" w:styleId="24">
    <w:name w:val="日期 Char"/>
    <w:basedOn w:val="15"/>
    <w:link w:val="7"/>
    <w:semiHidden/>
    <w:qFormat/>
    <w:uiPriority w:val="99"/>
  </w:style>
  <w:style w:type="character" w:customStyle="1" w:styleId="25">
    <w:name w:val="正文文本 Char"/>
    <w:basedOn w:val="15"/>
    <w:link w:val="2"/>
    <w:semiHidden/>
    <w:qFormat/>
    <w:uiPriority w:val="99"/>
  </w:style>
  <w:style w:type="character" w:customStyle="1" w:styleId="26">
    <w:name w:val="正文首行缩进 Char"/>
    <w:basedOn w:val="25"/>
    <w:link w:val="12"/>
    <w:semiHidden/>
    <w:qFormat/>
    <w:uiPriority w:val="0"/>
    <w:rPr>
      <w:rFonts w:ascii="Calibri" w:hAnsi="Calibri" w:eastAsia="宋体" w:cs="Times New Roman"/>
      <w:szCs w:val="24"/>
    </w:rPr>
  </w:style>
  <w:style w:type="character" w:customStyle="1" w:styleId="27">
    <w:name w:val="正文文本缩进 Char"/>
    <w:basedOn w:val="15"/>
    <w:link w:val="6"/>
    <w:semiHidden/>
    <w:qFormat/>
    <w:uiPriority w:val="99"/>
  </w:style>
  <w:style w:type="character" w:customStyle="1" w:styleId="28">
    <w:name w:val="正文首行缩进 2 Char"/>
    <w:basedOn w:val="27"/>
    <w:link w:val="13"/>
    <w:semiHidden/>
    <w:qFormat/>
    <w:uiPriority w:val="99"/>
    <w:rPr>
      <w:rFonts w:ascii="Calibri" w:hAnsi="Calibri" w:eastAsia="宋体" w:cs="Times New Roman"/>
      <w:szCs w:val="24"/>
    </w:rPr>
  </w:style>
  <w:style w:type="character" w:customStyle="1" w:styleId="29">
    <w:name w:val="标题 3 Char1"/>
    <w:link w:val="4"/>
    <w:qFormat/>
    <w:uiPriority w:val="0"/>
    <w:rPr>
      <w:rFonts w:ascii="黑体" w:hAnsi="黑体" w:eastAsia="方正楷体_GBK"/>
      <w:bCs/>
      <w:sz w:val="32"/>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590</Words>
  <Characters>3363</Characters>
  <Lines>28</Lines>
  <Paragraphs>7</Paragraphs>
  <TotalTime>601</TotalTime>
  <ScaleCrop>false</ScaleCrop>
  <LinksUpToDate>false</LinksUpToDate>
  <CharactersWithSpaces>3946</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2021-09-29T07:24:00Z</dcterms:created>
  <dc:creator>施越</dc:creator>
  <cp:lastModifiedBy>admin</cp:lastModifiedBy>
  <cp:lastPrinted>2025-08-29T16:27:17Z</cp:lastPrinted>
  <dcterms:modified xsi:type="dcterms:W3CDTF">2025-08-29T17:14:50Z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696624DC9B22B84BE82CA468173CA387</vt:lpwstr>
  </property>
</Properties>
</file>