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9B286">
      <w:pPr>
        <w:jc w:val="left"/>
        <w:rPr>
          <w:rFonts w:hint="eastAsia" w:ascii="黑体" w:hAnsi="黑体" w:eastAsia="黑体" w:cs="黑体"/>
          <w:color w:val="000000"/>
          <w:spacing w:val="0"/>
          <w:sz w:val="32"/>
          <w:szCs w:val="32"/>
          <w:lang w:val="en-US" w:eastAsia="zh-CN"/>
        </w:rPr>
      </w:pPr>
      <w:r>
        <w:rPr>
          <w:rFonts w:hint="eastAsia" w:ascii="黑体" w:hAnsi="黑体" w:eastAsia="黑体" w:cs="黑体"/>
          <w:color w:val="000000"/>
          <w:spacing w:val="0"/>
          <w:sz w:val="32"/>
          <w:szCs w:val="32"/>
          <w:lang w:val="en-US" w:eastAsia="zh-CN"/>
        </w:rPr>
        <w:t>附件2：</w:t>
      </w:r>
    </w:p>
    <w:p w14:paraId="746C4248">
      <w:pPr>
        <w:jc w:val="center"/>
        <w:rPr>
          <w:rFonts w:hint="eastAsia" w:ascii="GEVMIC+MicrosoftYaHei" w:hAnsi="GEVMIC+MicrosoftYaHei" w:cs="GEVMIC+MicrosoftYaHei"/>
          <w:color w:val="000000"/>
          <w:spacing w:val="0"/>
          <w:sz w:val="52"/>
          <w:lang w:eastAsia="zh-CN"/>
        </w:rPr>
      </w:pPr>
    </w:p>
    <w:p w14:paraId="791AE597">
      <w:pPr>
        <w:jc w:val="center"/>
        <w:rPr>
          <w:rFonts w:hint="eastAsia" w:ascii="GEVMIC+MicrosoftYaHei" w:hAnsi="GEVMIC+MicrosoftYaHei" w:cs="GEVMIC+MicrosoftYaHei"/>
          <w:color w:val="000000"/>
          <w:spacing w:val="0"/>
          <w:sz w:val="52"/>
          <w:lang w:eastAsia="zh-CN"/>
        </w:rPr>
      </w:pPr>
    </w:p>
    <w:p w14:paraId="4891414A">
      <w:pPr>
        <w:jc w:val="center"/>
        <w:rPr>
          <w:rFonts w:hint="eastAsia" w:ascii="GEVMIC+MicrosoftYaHei" w:hAnsi="GEVMIC+MicrosoftYaHei" w:cs="GEVMIC+MicrosoftYaHei"/>
          <w:color w:val="000000"/>
          <w:spacing w:val="0"/>
          <w:sz w:val="52"/>
          <w:lang w:eastAsia="zh-CN"/>
        </w:rPr>
      </w:pPr>
    </w:p>
    <w:p w14:paraId="4C0C6A28">
      <w:pPr>
        <w:jc w:val="center"/>
        <w:rPr>
          <w:rFonts w:hint="eastAsia" w:ascii="GEVMIC+MicrosoftYaHei" w:hAnsi="GEVMIC+MicrosoftYaHei" w:cs="GEVMIC+MicrosoftYaHei"/>
          <w:b/>
          <w:bCs/>
          <w:color w:val="000000"/>
          <w:spacing w:val="0"/>
          <w:sz w:val="52"/>
          <w:lang w:eastAsia="zh-CN"/>
        </w:rPr>
      </w:pPr>
      <w:r>
        <w:rPr>
          <w:rFonts w:hint="eastAsia" w:ascii="GEVMIC+MicrosoftYaHei" w:hAnsi="GEVMIC+MicrosoftYaHei" w:cs="GEVMIC+MicrosoftYaHei"/>
          <w:b/>
          <w:bCs/>
          <w:color w:val="000000"/>
          <w:spacing w:val="0"/>
          <w:sz w:val="52"/>
          <w:lang w:eastAsia="zh-CN"/>
        </w:rPr>
        <w:t>安徽</w:t>
      </w:r>
      <w:r>
        <w:rPr>
          <w:rFonts w:ascii="GEVMIC+MicrosoftYaHei" w:hAnsi="GEVMIC+MicrosoftYaHei" w:cs="GEVMIC+MicrosoftYaHei"/>
          <w:b/>
          <w:bCs/>
          <w:color w:val="000000"/>
          <w:spacing w:val="0"/>
          <w:sz w:val="52"/>
        </w:rPr>
        <w:t>省</w:t>
      </w:r>
      <w:r>
        <w:rPr>
          <w:rFonts w:hint="eastAsia" w:ascii="GEVMIC+MicrosoftYaHei" w:hAnsi="GEVMIC+MicrosoftYaHei" w:cs="GEVMIC+MicrosoftYaHei"/>
          <w:b/>
          <w:bCs/>
          <w:color w:val="000000"/>
          <w:spacing w:val="0"/>
          <w:sz w:val="52"/>
          <w:lang w:eastAsia="zh-CN"/>
        </w:rPr>
        <w:t>涉电力领域企业</w:t>
      </w:r>
    </w:p>
    <w:p w14:paraId="4BD30CCD">
      <w:pPr>
        <w:jc w:val="center"/>
        <w:rPr>
          <w:rFonts w:ascii="GEVMIC+MicrosoftYaHei" w:hAnsi="GEVMIC+MicrosoftYaHei" w:cs="GEVMIC+MicrosoftYaHei"/>
          <w:color w:val="000000"/>
          <w:spacing w:val="0"/>
          <w:sz w:val="52"/>
        </w:rPr>
      </w:pPr>
      <w:r>
        <w:rPr>
          <w:rFonts w:ascii="GEVMIC+MicrosoftYaHei" w:hAnsi="GEVMIC+MicrosoftYaHei" w:cs="GEVMIC+MicrosoftYaHei"/>
          <w:b/>
          <w:bCs/>
          <w:color w:val="000000"/>
          <w:spacing w:val="0"/>
          <w:sz w:val="52"/>
        </w:rPr>
        <w:t>信用体系建设</w:t>
      </w:r>
      <w:r>
        <w:rPr>
          <w:rFonts w:hint="eastAsia" w:ascii="GEVMIC+MicrosoftYaHei" w:hAnsi="GEVMIC+MicrosoftYaHei" w:cs="GEVMIC+MicrosoftYaHei"/>
          <w:b/>
          <w:bCs/>
          <w:color w:val="000000"/>
          <w:spacing w:val="0"/>
          <w:sz w:val="52"/>
          <w:lang w:val="en-US" w:eastAsia="zh-CN"/>
        </w:rPr>
        <w:t>咨询</w:t>
      </w:r>
      <w:r>
        <w:rPr>
          <w:rFonts w:ascii="GEVMIC+MicrosoftYaHei" w:hAnsi="GEVMIC+MicrosoftYaHei" w:cs="GEVMIC+MicrosoftYaHei"/>
          <w:b/>
          <w:bCs/>
          <w:color w:val="000000"/>
          <w:spacing w:val="0"/>
          <w:sz w:val="52"/>
        </w:rPr>
        <w:t>服务指南</w:t>
      </w:r>
    </w:p>
    <w:p w14:paraId="59A22016">
      <w:pPr>
        <w:jc w:val="center"/>
        <w:rPr>
          <w:rFonts w:ascii="GEVMIC+MicrosoftYaHei" w:hAnsi="GEVMIC+MicrosoftYaHei" w:cs="GEVMIC+MicrosoftYaHei"/>
          <w:color w:val="000000"/>
          <w:spacing w:val="0"/>
          <w:sz w:val="52"/>
        </w:rPr>
      </w:pPr>
    </w:p>
    <w:p w14:paraId="5D00BEA2">
      <w:pPr>
        <w:jc w:val="center"/>
        <w:rPr>
          <w:rFonts w:ascii="GEVMIC+MicrosoftYaHei" w:hAnsi="GEVMIC+MicrosoftYaHei" w:cs="GEVMIC+MicrosoftYaHei"/>
          <w:color w:val="000000"/>
          <w:spacing w:val="0"/>
          <w:sz w:val="52"/>
        </w:rPr>
      </w:pPr>
    </w:p>
    <w:p w14:paraId="28C195A4">
      <w:pPr>
        <w:jc w:val="center"/>
        <w:rPr>
          <w:rFonts w:ascii="GEVMIC+MicrosoftYaHei" w:hAnsi="GEVMIC+MicrosoftYaHei" w:cs="GEVMIC+MicrosoftYaHei"/>
          <w:color w:val="000000"/>
          <w:spacing w:val="0"/>
          <w:sz w:val="52"/>
        </w:rPr>
      </w:pPr>
    </w:p>
    <w:p w14:paraId="5F336D7B">
      <w:pPr>
        <w:jc w:val="center"/>
        <w:rPr>
          <w:rFonts w:ascii="GEVMIC+MicrosoftYaHei" w:hAnsi="GEVMIC+MicrosoftYaHei" w:cs="GEVMIC+MicrosoftYaHei"/>
          <w:color w:val="000000"/>
          <w:spacing w:val="0"/>
          <w:sz w:val="52"/>
        </w:rPr>
      </w:pPr>
    </w:p>
    <w:p w14:paraId="72BA6FF1">
      <w:pPr>
        <w:jc w:val="center"/>
        <w:rPr>
          <w:rFonts w:ascii="GEVMIC+MicrosoftYaHei" w:hAnsi="GEVMIC+MicrosoftYaHei" w:cs="GEVMIC+MicrosoftYaHei"/>
          <w:color w:val="000000"/>
          <w:spacing w:val="0"/>
          <w:sz w:val="52"/>
        </w:rPr>
      </w:pPr>
    </w:p>
    <w:p w14:paraId="3F09E67A">
      <w:pPr>
        <w:jc w:val="center"/>
        <w:rPr>
          <w:rFonts w:ascii="GEVMIC+MicrosoftYaHei" w:hAnsi="GEVMIC+MicrosoftYaHei" w:cs="GEVMIC+MicrosoftYaHei"/>
          <w:color w:val="000000"/>
          <w:spacing w:val="0"/>
          <w:sz w:val="52"/>
        </w:rPr>
      </w:pPr>
    </w:p>
    <w:p w14:paraId="188E519B">
      <w:pPr>
        <w:widowControl w:val="0"/>
        <w:autoSpaceDE w:val="0"/>
        <w:autoSpaceDN w:val="0"/>
        <w:spacing w:before="0" w:after="0" w:line="332" w:lineRule="exact"/>
        <w:ind w:right="0"/>
        <w:jc w:val="center"/>
        <w:rPr>
          <w:rFonts w:ascii="GEVMIC+MicrosoftYaHei" w:hAnsi="GEVMIC+MicrosoftYaHei" w:cs="GEVMIC+MicrosoftYaHei"/>
          <w:b/>
          <w:bCs/>
          <w:color w:val="000000"/>
          <w:spacing w:val="0"/>
          <w:sz w:val="32"/>
        </w:rPr>
      </w:pPr>
      <w:r>
        <w:rPr>
          <w:rFonts w:hint="eastAsia" w:ascii="GEVMIC+MicrosoftYaHei" w:hAnsi="GEVMIC+MicrosoftYaHei" w:cs="GEVMIC+MicrosoftYaHei"/>
          <w:b/>
          <w:bCs/>
          <w:color w:val="000000"/>
          <w:spacing w:val="0"/>
          <w:sz w:val="32"/>
          <w:lang w:eastAsia="zh-CN"/>
        </w:rPr>
        <w:t>安徽</w:t>
      </w:r>
      <w:r>
        <w:rPr>
          <w:rFonts w:ascii="GEVMIC+MicrosoftYaHei" w:hAnsi="GEVMIC+MicrosoftYaHei" w:cs="GEVMIC+MicrosoftYaHei"/>
          <w:b/>
          <w:bCs/>
          <w:color w:val="000000"/>
          <w:spacing w:val="0"/>
          <w:sz w:val="32"/>
        </w:rPr>
        <w:t>省</w:t>
      </w:r>
      <w:r>
        <w:rPr>
          <w:rFonts w:hint="eastAsia" w:ascii="GEVMIC+MicrosoftYaHei" w:hAnsi="GEVMIC+MicrosoftYaHei" w:cs="GEVMIC+MicrosoftYaHei"/>
          <w:b/>
          <w:bCs/>
          <w:color w:val="000000"/>
          <w:spacing w:val="0"/>
          <w:sz w:val="32"/>
          <w:lang w:eastAsia="zh-CN"/>
        </w:rPr>
        <w:t>电力</w:t>
      </w:r>
      <w:r>
        <w:rPr>
          <w:rFonts w:ascii="GEVMIC+MicrosoftYaHei" w:hAnsi="GEVMIC+MicrosoftYaHei" w:cs="GEVMIC+MicrosoftYaHei"/>
          <w:b/>
          <w:bCs/>
          <w:color w:val="000000"/>
          <w:spacing w:val="0"/>
          <w:sz w:val="32"/>
        </w:rPr>
        <w:t>协会</w:t>
      </w:r>
    </w:p>
    <w:p w14:paraId="518EE2C4">
      <w:pPr>
        <w:widowControl w:val="0"/>
        <w:autoSpaceDE w:val="0"/>
        <w:autoSpaceDN w:val="0"/>
        <w:spacing w:before="0" w:after="0" w:line="624" w:lineRule="exact"/>
        <w:ind w:left="0" w:right="0" w:firstLine="321" w:firstLineChars="100"/>
        <w:jc w:val="center"/>
        <w:rPr>
          <w:rFonts w:ascii="GEVMIC+MicrosoftYaHei" w:hAnsi="GEVMIC+MicrosoftYaHei" w:cs="GEVMIC+MicrosoftYaHei"/>
          <w:b/>
          <w:bCs/>
          <w:color w:val="000000"/>
          <w:spacing w:val="0"/>
          <w:sz w:val="32"/>
        </w:rPr>
      </w:pPr>
      <w:r>
        <w:rPr>
          <w:rFonts w:ascii="GEVMIC+MicrosoftYaHei" w:hAnsi="GEVMIC+MicrosoftYaHei" w:cs="GEVMIC+MicrosoftYaHei"/>
          <w:b/>
          <w:bCs/>
          <w:color w:val="000000"/>
          <w:spacing w:val="0"/>
          <w:sz w:val="32"/>
        </w:rPr>
        <w:t>（中电联信用办</w:t>
      </w:r>
      <w:r>
        <w:rPr>
          <w:rFonts w:hint="eastAsia" w:ascii="GEVMIC+MicrosoftYaHei" w:hAnsi="GEVMIC+MicrosoftYaHei" w:cs="GEVMIC+MicrosoftYaHei"/>
          <w:b/>
          <w:bCs/>
          <w:color w:val="000000"/>
          <w:spacing w:val="0"/>
          <w:sz w:val="32"/>
          <w:lang w:eastAsia="zh-CN"/>
        </w:rPr>
        <w:t>安徽</w:t>
      </w:r>
      <w:r>
        <w:rPr>
          <w:rFonts w:ascii="GEVMIC+MicrosoftYaHei" w:hAnsi="GEVMIC+MicrosoftYaHei" w:cs="GEVMIC+MicrosoftYaHei"/>
          <w:b/>
          <w:bCs/>
          <w:color w:val="000000"/>
          <w:spacing w:val="0"/>
          <w:sz w:val="32"/>
        </w:rPr>
        <w:t>评价</w:t>
      </w:r>
      <w:r>
        <w:rPr>
          <w:rFonts w:hint="eastAsia" w:ascii="GEVMIC+MicrosoftYaHei" w:hAnsi="GEVMIC+MicrosoftYaHei" w:cs="GEVMIC+MicrosoftYaHei"/>
          <w:b/>
          <w:bCs/>
          <w:color w:val="000000"/>
          <w:spacing w:val="0"/>
          <w:sz w:val="32"/>
          <w:lang w:val="en-US" w:eastAsia="zh-CN"/>
        </w:rPr>
        <w:t>咨询</w:t>
      </w:r>
      <w:r>
        <w:rPr>
          <w:rFonts w:ascii="GEVMIC+MicrosoftYaHei" w:hAnsi="GEVMIC+MicrosoftYaHei" w:cs="GEVMIC+MicrosoftYaHei"/>
          <w:b/>
          <w:bCs/>
          <w:color w:val="000000"/>
          <w:spacing w:val="0"/>
          <w:sz w:val="32"/>
        </w:rPr>
        <w:t>中心）</w:t>
      </w:r>
    </w:p>
    <w:p w14:paraId="7FC1A825">
      <w:pPr>
        <w:widowControl w:val="0"/>
        <w:autoSpaceDE w:val="0"/>
        <w:autoSpaceDN w:val="0"/>
        <w:spacing w:before="0" w:after="0" w:line="624" w:lineRule="exact"/>
        <w:ind w:left="1332" w:right="0" w:firstLine="2891" w:firstLineChars="900"/>
        <w:jc w:val="both"/>
        <w:rPr>
          <w:rFonts w:hint="eastAsia" w:asciiTheme="minorEastAsia" w:hAnsiTheme="minorEastAsia" w:eastAsiaTheme="minorEastAsia" w:cstheme="minorEastAsia"/>
          <w:b/>
          <w:bCs/>
          <w:color w:val="000000"/>
          <w:spacing w:val="0"/>
          <w:sz w:val="32"/>
        </w:rPr>
      </w:pPr>
      <w:r>
        <w:rPr>
          <w:rFonts w:hint="eastAsia" w:asciiTheme="minorEastAsia" w:hAnsiTheme="minorEastAsia" w:eastAsiaTheme="minorEastAsia" w:cstheme="minorEastAsia"/>
          <w:b/>
          <w:bCs/>
          <w:color w:val="000000"/>
          <w:spacing w:val="0"/>
          <w:sz w:val="32"/>
        </w:rPr>
        <w:t>202</w:t>
      </w:r>
      <w:r>
        <w:rPr>
          <w:rFonts w:hint="eastAsia" w:asciiTheme="minorEastAsia" w:hAnsiTheme="minorEastAsia" w:cstheme="minorEastAsia"/>
          <w:b/>
          <w:bCs/>
          <w:color w:val="000000"/>
          <w:spacing w:val="0"/>
          <w:sz w:val="32"/>
          <w:lang w:val="en-US" w:eastAsia="zh-CN"/>
        </w:rPr>
        <w:t>5</w:t>
      </w:r>
      <w:r>
        <w:rPr>
          <w:rFonts w:hint="eastAsia" w:asciiTheme="minorEastAsia" w:hAnsiTheme="minorEastAsia" w:eastAsiaTheme="minorEastAsia" w:cstheme="minorEastAsia"/>
          <w:b/>
          <w:bCs/>
          <w:color w:val="000000"/>
          <w:spacing w:val="0"/>
          <w:sz w:val="32"/>
        </w:rPr>
        <w:t>年</w:t>
      </w:r>
      <w:r>
        <w:rPr>
          <w:rFonts w:hint="eastAsia" w:asciiTheme="minorEastAsia" w:hAnsiTheme="minorEastAsia" w:cstheme="minorEastAsia"/>
          <w:b/>
          <w:bCs/>
          <w:color w:val="000000"/>
          <w:spacing w:val="0"/>
          <w:sz w:val="32"/>
          <w:lang w:val="en-US" w:eastAsia="zh-CN"/>
        </w:rPr>
        <w:t>1</w:t>
      </w:r>
      <w:r>
        <w:rPr>
          <w:rFonts w:hint="eastAsia" w:asciiTheme="minorEastAsia" w:hAnsiTheme="minorEastAsia" w:eastAsiaTheme="minorEastAsia" w:cstheme="minorEastAsia"/>
          <w:b/>
          <w:bCs/>
          <w:color w:val="000000"/>
          <w:spacing w:val="0"/>
          <w:sz w:val="32"/>
        </w:rPr>
        <w:t>月</w:t>
      </w:r>
    </w:p>
    <w:p w14:paraId="0E02C6E0">
      <w:pPr>
        <w:jc w:val="center"/>
        <w:rPr>
          <w:rFonts w:ascii="GEVMIC+MicrosoftYaHei" w:hAnsi="GEVMIC+MicrosoftYaHei" w:cs="GEVMIC+MicrosoftYaHei"/>
          <w:color w:val="000000"/>
          <w:spacing w:val="0"/>
          <w:sz w:val="52"/>
        </w:rPr>
      </w:pPr>
    </w:p>
    <w:p w14:paraId="1225F890">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150"/>
        <w:jc w:val="center"/>
        <w:textAlignment w:val="auto"/>
        <w:rPr>
          <w:rFonts w:hint="eastAsia" w:ascii="GEVMIC+MicrosoftYaHei" w:hAnsi="GEVMIC+MicrosoftYaHei" w:cs="GEVMIC+MicrosoftYaHei"/>
          <w:color w:val="000000"/>
          <w:spacing w:val="0"/>
          <w:sz w:val="32"/>
          <w:lang w:eastAsia="zh-CN"/>
        </w:rPr>
        <w:sectPr>
          <w:pgSz w:w="11906" w:h="16838"/>
          <w:pgMar w:top="1440" w:right="1080" w:bottom="1440" w:left="1080" w:header="851" w:footer="992" w:gutter="0"/>
          <w:cols w:space="425" w:num="1"/>
          <w:docGrid w:type="lines" w:linePitch="312" w:charSpace="0"/>
        </w:sectPr>
      </w:pPr>
    </w:p>
    <w:p w14:paraId="1F9DB857">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ascii="GEVMIC+MicrosoftYaHei" w:hAnsi="GEVMIC+MicrosoftYaHei" w:cs="GEVMIC+MicrosoftYaHei"/>
          <w:b/>
          <w:bCs/>
          <w:color w:val="000000"/>
          <w:spacing w:val="0"/>
          <w:sz w:val="32"/>
        </w:rPr>
      </w:pPr>
      <w:r>
        <w:rPr>
          <w:rFonts w:hint="eastAsia" w:ascii="GEVMIC+MicrosoftYaHei" w:hAnsi="GEVMIC+MicrosoftYaHei" w:cs="GEVMIC+MicrosoftYaHei"/>
          <w:b/>
          <w:bCs/>
          <w:color w:val="000000"/>
          <w:spacing w:val="0"/>
          <w:sz w:val="32"/>
          <w:lang w:eastAsia="zh-CN"/>
        </w:rPr>
        <w:t>安徽</w:t>
      </w:r>
      <w:r>
        <w:rPr>
          <w:rFonts w:ascii="GEVMIC+MicrosoftYaHei" w:hAnsi="GEVMIC+MicrosoftYaHei" w:cs="GEVMIC+MicrosoftYaHei"/>
          <w:b/>
          <w:bCs/>
          <w:color w:val="000000"/>
          <w:spacing w:val="0"/>
          <w:sz w:val="32"/>
        </w:rPr>
        <w:t>省</w:t>
      </w:r>
      <w:r>
        <w:rPr>
          <w:rFonts w:hint="eastAsia" w:ascii="GEVMIC+MicrosoftYaHei" w:hAnsi="GEVMIC+MicrosoftYaHei" w:cs="GEVMIC+MicrosoftYaHei"/>
          <w:b/>
          <w:bCs/>
          <w:color w:val="000000"/>
          <w:spacing w:val="0"/>
          <w:sz w:val="32"/>
          <w:lang w:eastAsia="zh-CN"/>
        </w:rPr>
        <w:t>涉电力领域</w:t>
      </w:r>
      <w:r>
        <w:rPr>
          <w:rFonts w:hint="eastAsia" w:ascii="GEVMIC+MicrosoftYaHei" w:hAnsi="GEVMIC+MicrosoftYaHei" w:cs="GEVMIC+MicrosoftYaHei"/>
          <w:b/>
          <w:bCs/>
          <w:color w:val="000000"/>
          <w:spacing w:val="0"/>
          <w:sz w:val="32"/>
          <w:lang w:val="en-US" w:eastAsia="zh-CN"/>
        </w:rPr>
        <w:t>企业</w:t>
      </w:r>
      <w:r>
        <w:rPr>
          <w:rFonts w:ascii="GEVMIC+MicrosoftYaHei" w:hAnsi="GEVMIC+MicrosoftYaHei" w:cs="GEVMIC+MicrosoftYaHei"/>
          <w:b/>
          <w:bCs/>
          <w:color w:val="000000"/>
          <w:spacing w:val="0"/>
          <w:sz w:val="32"/>
        </w:rPr>
        <w:t>信用体系建设</w:t>
      </w:r>
      <w:r>
        <w:rPr>
          <w:rFonts w:hint="eastAsia" w:ascii="GEVMIC+MicrosoftYaHei" w:hAnsi="GEVMIC+MicrosoftYaHei" w:cs="GEVMIC+MicrosoftYaHei"/>
          <w:b/>
          <w:bCs/>
          <w:color w:val="000000"/>
          <w:spacing w:val="0"/>
          <w:sz w:val="32"/>
          <w:lang w:val="en-US" w:eastAsia="zh-CN"/>
        </w:rPr>
        <w:t>咨询</w:t>
      </w:r>
      <w:r>
        <w:rPr>
          <w:rFonts w:ascii="GEVMIC+MicrosoftYaHei" w:hAnsi="GEVMIC+MicrosoftYaHei" w:cs="GEVMIC+MicrosoftYaHei"/>
          <w:b/>
          <w:bCs/>
          <w:color w:val="000000"/>
          <w:spacing w:val="0"/>
          <w:sz w:val="32"/>
        </w:rPr>
        <w:t>服务指南</w:t>
      </w:r>
    </w:p>
    <w:p w14:paraId="7FA49B7D">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b/>
          <w:bCs/>
          <w:color w:val="000000"/>
          <w:spacing w:val="0"/>
          <w:sz w:val="28"/>
        </w:rPr>
      </w:pPr>
    </w:p>
    <w:p w14:paraId="70DF90BF">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color w:val="000000"/>
          <w:spacing w:val="0"/>
          <w:sz w:val="28"/>
        </w:rPr>
      </w:pPr>
      <w:r>
        <w:rPr>
          <w:rFonts w:ascii="黑体" w:hAnsi="黑体" w:cs="黑体"/>
          <w:b/>
          <w:bCs/>
          <w:color w:val="000000"/>
          <w:spacing w:val="0"/>
          <w:sz w:val="28"/>
        </w:rPr>
        <w:t>一、工作依据</w:t>
      </w:r>
    </w:p>
    <w:p w14:paraId="264365F3">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1.《国家发展改革委办公厅关于委托中国电力企业联合会开展电力行业信用体系建设有关工作的复函（发改办运行〔2017〕1492号）》</w:t>
      </w:r>
    </w:p>
    <w:p w14:paraId="20BA3975">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2.国家能源局印发《能源行业市场主体信用评价工作管理办法（试行）》（国能发资质〔2017〕37号）</w:t>
      </w:r>
    </w:p>
    <w:p w14:paraId="0229437A">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val="en-US" w:eastAsia="zh-CN"/>
        </w:rPr>
      </w:pPr>
      <w:r>
        <w:rPr>
          <w:rFonts w:hint="eastAsia" w:ascii="仿宋" w:hAnsi="仿宋" w:cs="仿宋"/>
          <w:color w:val="000000"/>
          <w:spacing w:val="0"/>
          <w:sz w:val="28"/>
          <w:lang w:val="en-US" w:eastAsia="zh-CN"/>
        </w:rPr>
        <w:t>3、关于设立电力行业信用体系建设办公室安徽评价咨询中心的通知（中电联信用</w:t>
      </w:r>
      <w:r>
        <w:rPr>
          <w:rFonts w:ascii="仿宋" w:hAnsi="仿宋" w:cs="仿宋"/>
          <w:color w:val="000000"/>
          <w:spacing w:val="0"/>
          <w:sz w:val="28"/>
        </w:rPr>
        <w:t>〔2017〕</w:t>
      </w:r>
      <w:r>
        <w:rPr>
          <w:rFonts w:hint="eastAsia" w:ascii="仿宋" w:hAnsi="仿宋" w:cs="仿宋"/>
          <w:color w:val="000000"/>
          <w:spacing w:val="0"/>
          <w:sz w:val="28"/>
          <w:lang w:val="en-US" w:eastAsia="zh-CN"/>
        </w:rPr>
        <w:t>27号）</w:t>
      </w:r>
    </w:p>
    <w:p w14:paraId="0D5D76D2">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val="en-US" w:eastAsia="zh-CN"/>
        </w:rPr>
      </w:pPr>
      <w:r>
        <w:rPr>
          <w:rFonts w:hint="eastAsia" w:ascii="仿宋" w:hAnsi="仿宋" w:cs="仿宋"/>
          <w:color w:val="000000"/>
          <w:spacing w:val="0"/>
          <w:sz w:val="28"/>
          <w:lang w:val="en-US" w:eastAsia="zh-CN"/>
        </w:rPr>
        <w:t>4、关于修订印发《中电联电力行业信用体系建设办公室评价咨询中心管理办法》的通知 （中电联信用</w:t>
      </w:r>
      <w:r>
        <w:rPr>
          <w:rFonts w:ascii="仿宋" w:hAnsi="仿宋" w:cs="仿宋"/>
          <w:color w:val="000000"/>
          <w:spacing w:val="0"/>
          <w:sz w:val="28"/>
        </w:rPr>
        <w:t>〔20</w:t>
      </w:r>
      <w:r>
        <w:rPr>
          <w:rFonts w:hint="eastAsia" w:ascii="仿宋" w:hAnsi="仿宋" w:cs="仿宋"/>
          <w:color w:val="000000"/>
          <w:spacing w:val="0"/>
          <w:sz w:val="28"/>
          <w:lang w:val="en-US" w:eastAsia="zh-CN"/>
        </w:rPr>
        <w:t>23</w:t>
      </w:r>
      <w:r>
        <w:rPr>
          <w:rFonts w:ascii="仿宋" w:hAnsi="仿宋" w:cs="仿宋"/>
          <w:color w:val="000000"/>
          <w:spacing w:val="0"/>
          <w:sz w:val="28"/>
        </w:rPr>
        <w:t>〕</w:t>
      </w:r>
      <w:r>
        <w:rPr>
          <w:rFonts w:hint="eastAsia" w:ascii="仿宋" w:hAnsi="仿宋" w:cs="仿宋"/>
          <w:color w:val="000000"/>
          <w:spacing w:val="0"/>
          <w:sz w:val="28"/>
          <w:lang w:val="en-US" w:eastAsia="zh-CN"/>
        </w:rPr>
        <w:t>4号）</w:t>
      </w:r>
    </w:p>
    <w:p w14:paraId="17BD251A">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default" w:ascii="仿宋" w:hAnsi="仿宋" w:cs="仿宋"/>
          <w:color w:val="000000"/>
          <w:spacing w:val="0"/>
          <w:sz w:val="28"/>
          <w:lang w:val="en-US" w:eastAsia="zh-CN"/>
        </w:rPr>
      </w:pPr>
      <w:r>
        <w:rPr>
          <w:rFonts w:hint="eastAsia" w:ascii="仿宋" w:hAnsi="仿宋" w:cs="仿宋"/>
          <w:color w:val="000000"/>
          <w:spacing w:val="0"/>
          <w:sz w:val="28"/>
          <w:lang w:val="en-US" w:eastAsia="zh-CN"/>
        </w:rPr>
        <w:t>5、</w:t>
      </w:r>
      <w:r>
        <w:rPr>
          <w:rFonts w:hint="default" w:ascii="仿宋" w:hAnsi="仿宋" w:cs="仿宋"/>
          <w:color w:val="000000"/>
          <w:spacing w:val="0"/>
          <w:sz w:val="28"/>
          <w:lang w:val="en-US" w:eastAsia="zh-CN"/>
        </w:rPr>
        <w:t>中电联关于印发《电力企业信用体系建设实施指南（试行）》的通知</w:t>
      </w:r>
      <w:r>
        <w:rPr>
          <w:rFonts w:hint="eastAsia" w:ascii="仿宋" w:hAnsi="仿宋" w:cs="仿宋"/>
          <w:color w:val="000000"/>
          <w:spacing w:val="0"/>
          <w:sz w:val="28"/>
          <w:lang w:val="en-US" w:eastAsia="zh-CN"/>
        </w:rPr>
        <w:t>（</w:t>
      </w:r>
      <w:r>
        <w:rPr>
          <w:rFonts w:hint="default" w:ascii="仿宋" w:hAnsi="仿宋" w:cs="仿宋"/>
          <w:color w:val="000000"/>
          <w:spacing w:val="0"/>
          <w:sz w:val="28"/>
          <w:lang w:val="en-US" w:eastAsia="zh-CN"/>
        </w:rPr>
        <w:t>中电联科技[2023]356号</w:t>
      </w:r>
      <w:r>
        <w:rPr>
          <w:rFonts w:hint="eastAsia" w:ascii="仿宋" w:hAnsi="仿宋" w:cs="仿宋"/>
          <w:color w:val="000000"/>
          <w:spacing w:val="0"/>
          <w:sz w:val="28"/>
          <w:lang w:val="en-US" w:eastAsia="zh-CN"/>
        </w:rPr>
        <w:t>）</w:t>
      </w:r>
      <w:r>
        <w:rPr>
          <w:rFonts w:hint="default" w:ascii="仿宋" w:hAnsi="仿宋" w:cs="仿宋"/>
          <w:color w:val="000000"/>
          <w:spacing w:val="0"/>
          <w:sz w:val="28"/>
          <w:lang w:val="en-US" w:eastAsia="zh-CN"/>
        </w:rPr>
        <w:t xml:space="preserve">  </w:t>
      </w:r>
    </w:p>
    <w:p w14:paraId="168B7240">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b/>
          <w:bCs/>
          <w:color w:val="000000"/>
          <w:spacing w:val="0"/>
          <w:sz w:val="28"/>
        </w:rPr>
      </w:pPr>
      <w:r>
        <w:rPr>
          <w:rFonts w:ascii="黑体" w:hAnsi="黑体" w:cs="黑体"/>
          <w:b/>
          <w:bCs/>
          <w:color w:val="000000"/>
          <w:spacing w:val="0"/>
          <w:sz w:val="28"/>
        </w:rPr>
        <w:t>二、</w:t>
      </w:r>
      <w:r>
        <w:rPr>
          <w:rFonts w:hint="eastAsia" w:ascii="黑体" w:hAnsi="黑体" w:cs="黑体"/>
          <w:b/>
          <w:bCs/>
          <w:color w:val="000000"/>
          <w:spacing w:val="0"/>
          <w:sz w:val="28"/>
          <w:lang w:val="en-US" w:eastAsia="zh-CN"/>
        </w:rPr>
        <w:t>咨询</w:t>
      </w:r>
      <w:r>
        <w:rPr>
          <w:rFonts w:ascii="黑体" w:hAnsi="黑体" w:cs="黑体"/>
          <w:b/>
          <w:bCs/>
          <w:color w:val="000000"/>
          <w:spacing w:val="0"/>
          <w:sz w:val="28"/>
        </w:rPr>
        <w:t>对象</w:t>
      </w:r>
    </w:p>
    <w:p w14:paraId="589AB0F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exact"/>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涉电力领域市场主体</w:t>
      </w:r>
    </w:p>
    <w:tbl>
      <w:tblPr>
        <w:tblStyle w:val="5"/>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24"/>
        <w:gridCol w:w="6882"/>
      </w:tblGrid>
      <w:tr w14:paraId="3A48D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jc w:val="center"/>
        </w:trPr>
        <w:tc>
          <w:tcPr>
            <w:tcW w:w="167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6F2F4CD">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jc w:val="center"/>
              <w:textAlignment w:val="auto"/>
              <w:rPr>
                <w:rFonts w:hint="eastAsia" w:ascii="仿宋" w:hAnsi="仿宋" w:cs="仿宋" w:eastAsiaTheme="minorEastAsia"/>
                <w:b/>
                <w:bCs/>
                <w:color w:val="000000"/>
                <w:spacing w:val="0"/>
                <w:kern w:val="2"/>
                <w:sz w:val="24"/>
                <w:szCs w:val="24"/>
                <w:lang w:val="en-US" w:eastAsia="zh-CN" w:bidi="ar-SA"/>
              </w:rPr>
            </w:pPr>
            <w:r>
              <w:rPr>
                <w:rFonts w:hint="eastAsia" w:ascii="仿宋" w:hAnsi="仿宋" w:cs="仿宋" w:eastAsiaTheme="minorEastAsia"/>
                <w:b/>
                <w:bCs/>
                <w:color w:val="000000"/>
                <w:spacing w:val="0"/>
                <w:kern w:val="2"/>
                <w:sz w:val="24"/>
                <w:szCs w:val="24"/>
                <w:lang w:val="en-US" w:eastAsia="zh-CN" w:bidi="ar-SA"/>
              </w:rPr>
              <w:t>专业</w:t>
            </w:r>
          </w:p>
        </w:tc>
        <w:tc>
          <w:tcPr>
            <w:tcW w:w="683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7F37EA5">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jc w:val="center"/>
              <w:textAlignment w:val="auto"/>
              <w:rPr>
                <w:rFonts w:hint="eastAsia" w:ascii="仿宋" w:hAnsi="仿宋" w:cs="仿宋" w:eastAsiaTheme="minorEastAsia"/>
                <w:b/>
                <w:bCs/>
                <w:color w:val="000000"/>
                <w:spacing w:val="0"/>
                <w:kern w:val="2"/>
                <w:sz w:val="24"/>
                <w:szCs w:val="24"/>
                <w:lang w:val="en-US" w:eastAsia="zh-CN" w:bidi="ar-SA"/>
              </w:rPr>
            </w:pPr>
            <w:r>
              <w:rPr>
                <w:rFonts w:hint="eastAsia" w:ascii="仿宋" w:hAnsi="仿宋" w:cs="仿宋" w:eastAsiaTheme="minorEastAsia"/>
                <w:b/>
                <w:bCs/>
                <w:color w:val="000000"/>
                <w:spacing w:val="0"/>
                <w:kern w:val="2"/>
                <w:sz w:val="24"/>
                <w:szCs w:val="24"/>
                <w:lang w:val="en-US" w:eastAsia="zh-CN" w:bidi="ar-SA"/>
              </w:rPr>
              <w:t>企业类型</w:t>
            </w:r>
          </w:p>
        </w:tc>
      </w:tr>
      <w:tr w14:paraId="42C6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jc w:val="center"/>
        </w:trPr>
        <w:tc>
          <w:tcPr>
            <w:tcW w:w="1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57597AC">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发电</w:t>
            </w:r>
          </w:p>
        </w:tc>
        <w:tc>
          <w:tcPr>
            <w:tcW w:w="68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1446CD9">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各类型发电企业及其区域公司、集团公司</w:t>
            </w:r>
          </w:p>
        </w:tc>
      </w:tr>
      <w:tr w14:paraId="2EC08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0AE75638">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电网</w:t>
            </w:r>
          </w:p>
        </w:tc>
        <w:tc>
          <w:tcPr>
            <w:tcW w:w="68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54A4704A">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电网各省、市级电力公司及县级供电公司</w:t>
            </w:r>
          </w:p>
        </w:tc>
      </w:tr>
      <w:tr w14:paraId="24F0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50120D7">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建设</w:t>
            </w:r>
          </w:p>
        </w:tc>
        <w:tc>
          <w:tcPr>
            <w:tcW w:w="68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30C4864">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电力建设、开发企业，电力承装、修、试企业，电力监理企业</w:t>
            </w:r>
          </w:p>
        </w:tc>
      </w:tr>
      <w:tr w14:paraId="7D246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64CD5347">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设计</w:t>
            </w:r>
          </w:p>
        </w:tc>
        <w:tc>
          <w:tcPr>
            <w:tcW w:w="68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B870ABE">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电力勘测设计企业</w:t>
            </w:r>
          </w:p>
        </w:tc>
      </w:tr>
      <w:tr w14:paraId="0667F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jc w:val="center"/>
        </w:trPr>
        <w:tc>
          <w:tcPr>
            <w:tcW w:w="1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2C5A45FF">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供应商</w:t>
            </w:r>
          </w:p>
        </w:tc>
        <w:tc>
          <w:tcPr>
            <w:tcW w:w="68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3B85242A">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为电力企业供应产品、技术及服务的企业</w:t>
            </w:r>
          </w:p>
        </w:tc>
      </w:tr>
      <w:tr w14:paraId="4D301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1D9C181">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售电</w:t>
            </w:r>
          </w:p>
        </w:tc>
        <w:tc>
          <w:tcPr>
            <w:tcW w:w="68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12EBAA1E">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提供售电服务或配售电服务，并且在电力交易机构备案的企业</w:t>
            </w:r>
          </w:p>
        </w:tc>
      </w:tr>
      <w:tr w14:paraId="761B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7B31C21F">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电能服务商</w:t>
            </w:r>
          </w:p>
        </w:tc>
        <w:tc>
          <w:tcPr>
            <w:tcW w:w="68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7606F8ED">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在电力需求侧各环节提供用电管理等技术或咨询服务的企业</w:t>
            </w:r>
          </w:p>
        </w:tc>
      </w:tr>
      <w:tr w14:paraId="1FA4A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jc w:val="center"/>
        </w:trPr>
        <w:tc>
          <w:tcPr>
            <w:tcW w:w="1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10E917A4">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电力大用户</w:t>
            </w:r>
          </w:p>
        </w:tc>
        <w:tc>
          <w:tcPr>
            <w:tcW w:w="68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44600B87">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firstLine="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接入较高电压等级、具备一定购电规模的电力用户，如设备制造企业等等</w:t>
            </w:r>
          </w:p>
        </w:tc>
      </w:tr>
      <w:tr w14:paraId="1EB83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67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14:paraId="389AD21E">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leftChars="0" w:right="0" w:rightChars="0" w:firstLine="0" w:firstLineChars="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其他</w:t>
            </w:r>
          </w:p>
        </w:tc>
        <w:tc>
          <w:tcPr>
            <w:tcW w:w="68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14:paraId="6745DEBC">
            <w:pPr>
              <w:pStyle w:val="4"/>
              <w:keepNext w:val="0"/>
              <w:keepLines w:val="0"/>
              <w:pageBreakBefore w:val="0"/>
              <w:widowControl/>
              <w:suppressLineNumbers w:val="0"/>
              <w:kinsoku/>
              <w:wordWrap/>
              <w:overflowPunct/>
              <w:topLinePunct w:val="0"/>
              <w:bidi w:val="0"/>
              <w:adjustRightInd/>
              <w:snapToGrid/>
              <w:spacing w:beforeAutospacing="0" w:afterAutospacing="0" w:line="360" w:lineRule="exact"/>
              <w:ind w:left="0" w:leftChars="0" w:right="0" w:rightChars="0" w:firstLine="0" w:firstLineChars="0"/>
              <w:textAlignment w:val="auto"/>
              <w:rPr>
                <w:rFonts w:hint="eastAsia" w:ascii="仿宋" w:hAnsi="仿宋" w:cs="仿宋" w:eastAsiaTheme="minorEastAsia"/>
                <w:color w:val="000000"/>
                <w:spacing w:val="0"/>
                <w:kern w:val="2"/>
                <w:sz w:val="24"/>
                <w:szCs w:val="24"/>
                <w:lang w:val="en-US" w:eastAsia="zh-CN" w:bidi="ar-SA"/>
              </w:rPr>
            </w:pPr>
            <w:r>
              <w:rPr>
                <w:rFonts w:hint="eastAsia" w:ascii="仿宋" w:hAnsi="仿宋" w:cs="仿宋" w:eastAsiaTheme="minorEastAsia"/>
                <w:color w:val="000000"/>
                <w:spacing w:val="0"/>
                <w:kern w:val="2"/>
                <w:sz w:val="24"/>
                <w:szCs w:val="24"/>
                <w:lang w:val="en-US" w:eastAsia="zh-CN" w:bidi="ar-SA"/>
              </w:rPr>
              <w:t>其他与电力相关的企业</w:t>
            </w:r>
          </w:p>
        </w:tc>
      </w:tr>
    </w:tbl>
    <w:p w14:paraId="5491A533">
      <w:pPr>
        <w:pStyle w:val="4"/>
        <w:keepNext w:val="0"/>
        <w:keepLines w:val="0"/>
        <w:pageBreakBefore w:val="0"/>
        <w:widowControl/>
        <w:suppressLineNumbers w:val="0"/>
        <w:shd w:val="clear" w:fill="FFFFFF"/>
        <w:kinsoku/>
        <w:wordWrap/>
        <w:overflowPunct/>
        <w:topLinePunct w:val="0"/>
        <w:bidi w:val="0"/>
        <w:adjustRightInd/>
        <w:snapToGrid/>
        <w:spacing w:beforeAutospacing="0" w:afterAutospacing="0" w:line="360" w:lineRule="exact"/>
        <w:ind w:firstLine="482" w:firstLineChars="200"/>
        <w:textAlignment w:val="auto"/>
        <w:rPr>
          <w:rFonts w:ascii="黑体" w:hAnsi="黑体" w:cs="黑体"/>
          <w:b/>
          <w:bCs/>
          <w:color w:val="000000"/>
          <w:spacing w:val="0"/>
          <w:sz w:val="20"/>
          <w:szCs w:val="18"/>
        </w:rPr>
      </w:pPr>
      <w:r>
        <w:rPr>
          <w:rFonts w:hint="eastAsia" w:asciiTheme="minorEastAsia" w:hAnsiTheme="minorEastAsia" w:eastAsiaTheme="minorEastAsia" w:cstheme="minorEastAsia"/>
          <w:b/>
          <w:bCs/>
          <w:i w:val="0"/>
          <w:caps w:val="0"/>
          <w:color w:val="auto"/>
          <w:spacing w:val="15"/>
          <w:sz w:val="21"/>
          <w:szCs w:val="21"/>
          <w:shd w:val="clear" w:fill="FFFFFF"/>
        </w:rPr>
        <w:t>注：企业经营多种业务时，以主营业务选取专业。</w:t>
      </w:r>
    </w:p>
    <w:p w14:paraId="41C313C3">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hint="eastAsia" w:ascii="黑体" w:hAnsi="黑体" w:cs="黑体" w:eastAsiaTheme="minorEastAsia"/>
          <w:b w:val="0"/>
          <w:bCs w:val="0"/>
          <w:color w:val="000000"/>
          <w:spacing w:val="0"/>
          <w:sz w:val="30"/>
          <w:szCs w:val="30"/>
          <w:lang w:eastAsia="zh-CN"/>
        </w:rPr>
      </w:pPr>
      <w:r>
        <w:rPr>
          <w:rFonts w:ascii="黑体" w:hAnsi="黑体" w:cs="黑体"/>
          <w:b/>
          <w:bCs/>
          <w:color w:val="000000"/>
          <w:spacing w:val="0"/>
          <w:sz w:val="28"/>
        </w:rPr>
        <w:t>三、</w:t>
      </w:r>
      <w:r>
        <w:rPr>
          <w:rFonts w:hint="eastAsia" w:ascii="黑体" w:hAnsi="黑体" w:cs="黑体"/>
          <w:b/>
          <w:bCs/>
          <w:color w:val="000000"/>
          <w:spacing w:val="0"/>
          <w:sz w:val="28"/>
          <w:lang w:val="en-US" w:eastAsia="zh-CN"/>
        </w:rPr>
        <w:t>咨询依据</w:t>
      </w:r>
    </w:p>
    <w:p w14:paraId="23C1D401">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1.《电力企业信用评价规范》DL/T1381-2014；</w:t>
      </w:r>
    </w:p>
    <w:p w14:paraId="75862836">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2.《电力行业供应商信用评价规范》DL/T1383-2014；</w:t>
      </w:r>
    </w:p>
    <w:p w14:paraId="6DE69DBC">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3.《新能源发电企业信用评价评分细则（试行）》；</w:t>
      </w:r>
    </w:p>
    <w:p w14:paraId="160DC8FE">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4.《售电公司信用评价评分细则（试行）》；</w:t>
      </w:r>
    </w:p>
    <w:p w14:paraId="7FEC95BD">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5.《电力施工企业信用评价评分细则（试行）》；</w:t>
      </w:r>
    </w:p>
    <w:p w14:paraId="6E174CF2">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6.《电力监理企业信用评价评分细则（试行）》；</w:t>
      </w:r>
    </w:p>
    <w:p w14:paraId="6466D89B">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val="en-US" w:eastAsia="zh-CN"/>
        </w:rPr>
        <w:t>7.</w:t>
      </w:r>
      <w:r>
        <w:rPr>
          <w:rFonts w:hint="eastAsia" w:ascii="仿宋" w:hAnsi="仿宋" w:cs="仿宋"/>
          <w:color w:val="000000"/>
          <w:spacing w:val="0"/>
          <w:sz w:val="28"/>
          <w:lang w:eastAsia="zh-CN"/>
        </w:rPr>
        <w:t>《</w:t>
      </w:r>
      <w:r>
        <w:rPr>
          <w:rFonts w:hint="eastAsia" w:ascii="仿宋" w:hAnsi="仿宋" w:cs="仿宋"/>
          <w:color w:val="000000"/>
          <w:spacing w:val="0"/>
          <w:sz w:val="28"/>
        </w:rPr>
        <w:t>电力调试（承试）企业信用评价评分细则（试行）</w:t>
      </w:r>
      <w:r>
        <w:rPr>
          <w:rFonts w:hint="eastAsia" w:ascii="仿宋" w:hAnsi="仿宋" w:cs="仿宋"/>
          <w:color w:val="000000"/>
          <w:spacing w:val="0"/>
          <w:sz w:val="28"/>
          <w:lang w:eastAsia="zh-CN"/>
        </w:rPr>
        <w:t>》；</w:t>
      </w:r>
    </w:p>
    <w:p w14:paraId="2958220B">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val="en-US" w:eastAsia="zh-CN"/>
        </w:rPr>
        <w:t>8.</w:t>
      </w:r>
      <w:r>
        <w:rPr>
          <w:rFonts w:hint="eastAsia" w:ascii="仿宋" w:hAnsi="仿宋" w:cs="仿宋"/>
          <w:color w:val="auto"/>
          <w:spacing w:val="0"/>
          <w:sz w:val="28"/>
          <w:highlight w:val="none"/>
          <w:lang w:val="en-US" w:eastAsia="zh-CN"/>
        </w:rPr>
        <w:t>《电力大用户信用评价指标体系</w:t>
      </w:r>
      <w:r>
        <w:rPr>
          <w:rFonts w:ascii="仿宋" w:hAnsi="仿宋" w:cs="仿宋"/>
          <w:color w:val="auto"/>
          <w:spacing w:val="0"/>
          <w:sz w:val="28"/>
          <w:highlight w:val="none"/>
        </w:rPr>
        <w:t>（试行）</w:t>
      </w:r>
      <w:r>
        <w:rPr>
          <w:rFonts w:hint="eastAsia" w:ascii="仿宋" w:hAnsi="仿宋" w:cs="仿宋"/>
          <w:color w:val="auto"/>
          <w:spacing w:val="0"/>
          <w:sz w:val="28"/>
          <w:highlight w:val="none"/>
          <w:lang w:val="en-US" w:eastAsia="zh-CN"/>
        </w:rPr>
        <w:t>》</w:t>
      </w:r>
      <w:r>
        <w:rPr>
          <w:rFonts w:hint="eastAsia" w:ascii="仿宋" w:hAnsi="仿宋" w:cs="仿宋"/>
          <w:color w:val="000000"/>
          <w:spacing w:val="0"/>
          <w:sz w:val="28"/>
          <w:lang w:eastAsia="zh-CN"/>
        </w:rPr>
        <w:t>；</w:t>
      </w:r>
    </w:p>
    <w:p w14:paraId="0F6BC858">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val="en-US" w:eastAsia="zh-CN"/>
        </w:rPr>
        <w:t>9.</w:t>
      </w:r>
      <w:r>
        <w:rPr>
          <w:rFonts w:hint="eastAsia" w:ascii="仿宋" w:hAnsi="仿宋" w:cs="仿宋"/>
          <w:color w:val="auto"/>
          <w:spacing w:val="0"/>
          <w:sz w:val="28"/>
          <w:highlight w:val="none"/>
          <w:lang w:val="en-US" w:eastAsia="zh-CN"/>
        </w:rPr>
        <w:t>《售电公司信用评价指标体系</w:t>
      </w:r>
      <w:r>
        <w:rPr>
          <w:rFonts w:ascii="仿宋" w:hAnsi="仿宋" w:cs="仿宋"/>
          <w:color w:val="auto"/>
          <w:spacing w:val="0"/>
          <w:sz w:val="28"/>
          <w:highlight w:val="none"/>
        </w:rPr>
        <w:t>（试行）</w:t>
      </w:r>
      <w:r>
        <w:rPr>
          <w:rFonts w:hint="eastAsia" w:ascii="仿宋" w:hAnsi="仿宋" w:cs="仿宋"/>
          <w:color w:val="auto"/>
          <w:spacing w:val="0"/>
          <w:sz w:val="28"/>
          <w:highlight w:val="none"/>
          <w:lang w:val="en-US" w:eastAsia="zh-CN"/>
        </w:rPr>
        <w:t>》</w:t>
      </w:r>
      <w:r>
        <w:rPr>
          <w:rFonts w:hint="eastAsia" w:ascii="仿宋" w:hAnsi="仿宋" w:cs="仿宋"/>
          <w:color w:val="000000"/>
          <w:spacing w:val="0"/>
          <w:sz w:val="28"/>
          <w:lang w:eastAsia="zh-CN"/>
        </w:rPr>
        <w:t>；</w:t>
      </w:r>
    </w:p>
    <w:p w14:paraId="394666BE">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default" w:ascii="仿宋" w:hAnsi="仿宋" w:cs="仿宋"/>
          <w:color w:val="000000"/>
          <w:spacing w:val="0"/>
          <w:sz w:val="28"/>
          <w:lang w:val="en-US" w:eastAsia="zh-CN"/>
        </w:rPr>
      </w:pPr>
      <w:r>
        <w:rPr>
          <w:rFonts w:hint="eastAsia" w:ascii="仿宋" w:hAnsi="仿宋" w:cs="仿宋"/>
          <w:color w:val="000000"/>
          <w:spacing w:val="0"/>
          <w:sz w:val="28"/>
          <w:lang w:val="en-US" w:eastAsia="zh-CN"/>
        </w:rPr>
        <w:t>10.</w:t>
      </w:r>
      <w:r>
        <w:rPr>
          <w:rFonts w:hint="eastAsia" w:ascii="仿宋" w:hAnsi="仿宋" w:cs="仿宋"/>
          <w:color w:val="auto"/>
          <w:spacing w:val="0"/>
          <w:sz w:val="28"/>
          <w:highlight w:val="none"/>
          <w:lang w:val="en-US" w:eastAsia="zh-CN"/>
        </w:rPr>
        <w:t>《电力承装（修、试）企业信用评价评分细则（试行）》；</w:t>
      </w:r>
    </w:p>
    <w:p w14:paraId="083556F2">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auto"/>
          <w:spacing w:val="0"/>
          <w:sz w:val="28"/>
          <w:highlight w:val="none"/>
          <w:lang w:val="en-US" w:eastAsia="zh-CN"/>
        </w:rPr>
      </w:pPr>
      <w:r>
        <w:rPr>
          <w:rFonts w:hint="eastAsia" w:ascii="仿宋" w:hAnsi="仿宋" w:cs="仿宋"/>
          <w:color w:val="000000"/>
          <w:spacing w:val="0"/>
          <w:sz w:val="28"/>
          <w:lang w:val="en-US" w:eastAsia="zh-CN"/>
        </w:rPr>
        <w:t>11.</w:t>
      </w:r>
      <w:r>
        <w:rPr>
          <w:rFonts w:hint="eastAsia" w:ascii="仿宋" w:hAnsi="仿宋" w:cs="仿宋"/>
          <w:color w:val="auto"/>
          <w:spacing w:val="0"/>
          <w:sz w:val="28"/>
          <w:highlight w:val="none"/>
          <w:lang w:val="en-US" w:eastAsia="zh-CN"/>
        </w:rPr>
        <w:t>《火力发电企业信用评价评分细则（试行）》。</w:t>
      </w:r>
    </w:p>
    <w:p w14:paraId="425A3D1D">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default" w:ascii="仿宋" w:hAnsi="仿宋" w:cs="仿宋"/>
          <w:color w:val="auto"/>
          <w:spacing w:val="0"/>
          <w:sz w:val="28"/>
          <w:highlight w:val="none"/>
          <w:lang w:val="en-US" w:eastAsia="zh-CN"/>
        </w:rPr>
      </w:pPr>
      <w:r>
        <w:rPr>
          <w:rFonts w:hint="eastAsia" w:ascii="仿宋" w:hAnsi="仿宋" w:cs="仿宋"/>
          <w:color w:val="auto"/>
          <w:spacing w:val="0"/>
          <w:sz w:val="28"/>
          <w:highlight w:val="none"/>
          <w:lang w:val="en-US" w:eastAsia="zh-CN"/>
        </w:rPr>
        <w:t>12.《中小型电力承装（修、试）企业信用评价评分细则（试行）》</w:t>
      </w:r>
    </w:p>
    <w:p w14:paraId="078FBFDD">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b/>
          <w:bCs/>
          <w:color w:val="000000"/>
          <w:spacing w:val="0"/>
          <w:sz w:val="28"/>
        </w:rPr>
      </w:pPr>
      <w:r>
        <w:rPr>
          <w:rFonts w:ascii="黑体" w:hAnsi="黑体" w:cs="黑体"/>
          <w:b/>
          <w:bCs/>
          <w:color w:val="000000"/>
          <w:spacing w:val="0"/>
          <w:sz w:val="28"/>
        </w:rPr>
        <w:t>四、</w:t>
      </w:r>
      <w:r>
        <w:rPr>
          <w:rFonts w:hint="eastAsia" w:ascii="黑体" w:hAnsi="黑体" w:cs="黑体"/>
          <w:b/>
          <w:bCs/>
          <w:color w:val="000000"/>
          <w:spacing w:val="0"/>
          <w:sz w:val="28"/>
          <w:lang w:val="en-US" w:eastAsia="zh-CN"/>
        </w:rPr>
        <w:t>咨询</w:t>
      </w:r>
      <w:r>
        <w:rPr>
          <w:rFonts w:ascii="黑体" w:hAnsi="黑体" w:cs="黑体"/>
          <w:b/>
          <w:bCs/>
          <w:color w:val="000000"/>
          <w:spacing w:val="0"/>
          <w:sz w:val="28"/>
        </w:rPr>
        <w:t>原则</w:t>
      </w:r>
    </w:p>
    <w:p w14:paraId="77346F4D">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1.坚持以事实和客观证据为判定依据的原则；</w:t>
      </w:r>
    </w:p>
    <w:p w14:paraId="394010BD">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2.坚持独立、公正、公平的原则；</w:t>
      </w:r>
    </w:p>
    <w:p w14:paraId="46BB4E05">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3.坚持依法依规的原则；</w:t>
      </w:r>
    </w:p>
    <w:p w14:paraId="3E17545E">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4.坚持以专业特点为导向的评价原则；</w:t>
      </w:r>
    </w:p>
    <w:p w14:paraId="19100CD3">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5.遵循政府指导、行业自律、自愿参与、公开透明的原则，维护市场主体的合法权益，不损害国家和社会公共利益。</w:t>
      </w:r>
    </w:p>
    <w:p w14:paraId="4188316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b/>
          <w:bCs/>
          <w:color w:val="000000"/>
          <w:spacing w:val="0"/>
          <w:sz w:val="28"/>
        </w:rPr>
      </w:pPr>
      <w:r>
        <w:rPr>
          <w:rFonts w:ascii="黑体" w:hAnsi="黑体" w:cs="黑体"/>
          <w:b/>
          <w:bCs/>
          <w:color w:val="000000"/>
          <w:spacing w:val="0"/>
          <w:sz w:val="28"/>
        </w:rPr>
        <w:t>五、等级分类及解释</w:t>
      </w:r>
    </w:p>
    <w:p w14:paraId="4EDBBED9">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信用等级分为三类十二级，分别</w:t>
      </w:r>
      <w:r>
        <w:rPr>
          <w:rFonts w:hint="eastAsia" w:ascii="仿宋" w:hAnsi="仿宋" w:cs="仿宋"/>
          <w:color w:val="000000"/>
          <w:spacing w:val="0"/>
          <w:sz w:val="28"/>
          <w:lang w:val="en-US" w:eastAsia="zh-CN"/>
        </w:rPr>
        <w:t>用A、B、C三类，</w:t>
      </w:r>
      <w:r>
        <w:rPr>
          <w:rFonts w:ascii="仿宋" w:hAnsi="仿宋" w:cs="仿宋"/>
          <w:color w:val="000000"/>
          <w:spacing w:val="0"/>
          <w:sz w:val="28"/>
        </w:rPr>
        <w:t>AAA、AAA-、AA+、AA、AA-、A+、A、A-、BBB、BB、B、C</w:t>
      </w:r>
      <w:r>
        <w:rPr>
          <w:rFonts w:hint="eastAsia" w:ascii="仿宋" w:hAnsi="仿宋" w:cs="仿宋"/>
          <w:color w:val="000000"/>
          <w:spacing w:val="0"/>
          <w:sz w:val="28"/>
          <w:lang w:val="en-US" w:eastAsia="zh-CN"/>
        </w:rPr>
        <w:t>十二级</w:t>
      </w:r>
      <w:r>
        <w:rPr>
          <w:rFonts w:ascii="仿宋" w:hAnsi="仿宋" w:cs="仿宋"/>
          <w:color w:val="000000"/>
          <w:spacing w:val="0"/>
          <w:sz w:val="28"/>
        </w:rPr>
        <w:t>来表示。</w:t>
      </w:r>
    </w:p>
    <w:p w14:paraId="0C91C549">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AAA：企业经营状况很好，信用记录优秀，发展前景很广阔，对履行相关经济和社会责任能够提供很强的信用保障，不确定因素对其经营和发展的影响很小。</w:t>
      </w:r>
    </w:p>
    <w:p w14:paraId="69EB2198">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AA：企业经营状况良好，信用记录优良，发展前景较广，对履行相关经济和社会责任能够提供信用保障，不确定因素对其经营和发展的影响较小。</w:t>
      </w:r>
    </w:p>
    <w:p w14:paraId="2ED36C3E">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A：企业经营状况较好，信用记录良好，有一定发展前景，对履行相关经济和社会责任能够提供一定的信用保障，不确定因素对其经营和发展的影响小。</w:t>
      </w:r>
    </w:p>
    <w:p w14:paraId="70AE41B4">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BBB：企业经营状况正常，无不良信用记录，但履行相关经济和社会责任的能力一般，目前对合同的履行尚属适当，但未来经营与发展易受内外部不确定因素的影响，履约能力会产生波动。</w:t>
      </w:r>
    </w:p>
    <w:p w14:paraId="18EF2B14">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BB：企业经营状况不佳，履约能力不稳定。</w:t>
      </w:r>
    </w:p>
    <w:p w14:paraId="3A24AACC">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B：企业经营状况较差，履约能力不稳定，且未来发展存在着较多的不确定因素。</w:t>
      </w:r>
    </w:p>
    <w:p w14:paraId="521B80F3">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C：企业经营状况差，履约能力很不稳定，有较多的不良信用记录。</w:t>
      </w:r>
    </w:p>
    <w:p w14:paraId="79E50B85">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color w:val="000000"/>
          <w:spacing w:val="0"/>
          <w:sz w:val="28"/>
        </w:rPr>
      </w:pPr>
      <w:r>
        <w:rPr>
          <w:rFonts w:ascii="黑体" w:hAnsi="黑体" w:cs="黑体"/>
          <w:b/>
          <w:bCs/>
          <w:color w:val="000000"/>
          <w:spacing w:val="0"/>
          <w:sz w:val="28"/>
        </w:rPr>
        <w:t>六、等级和分数的对应关系</w:t>
      </w:r>
    </w:p>
    <w:p w14:paraId="6690883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0" w:firstLineChars="150"/>
        <w:jc w:val="left"/>
        <w:textAlignment w:val="auto"/>
        <w:rPr>
          <w:rFonts w:ascii="黑体" w:hAnsi="黑体" w:cs="黑体"/>
          <w:b/>
          <w:bCs/>
          <w:color w:val="000000"/>
          <w:spacing w:val="0"/>
          <w:sz w:val="28"/>
        </w:rPr>
      </w:pPr>
      <w:r>
        <w:rPr>
          <w:rFonts w:ascii="黑体" w:hAnsi="黑体" w:cs="黑体"/>
          <w:color w:val="000000"/>
          <w:spacing w:val="0"/>
          <w:sz w:val="28"/>
        </w:rPr>
        <w:drawing>
          <wp:anchor distT="0" distB="0" distL="114300" distR="114300" simplePos="0" relativeHeight="251660288" behindDoc="1" locked="0" layoutInCell="1" allowOverlap="1">
            <wp:simplePos x="0" y="0"/>
            <wp:positionH relativeFrom="page">
              <wp:posOffset>1143635</wp:posOffset>
            </wp:positionH>
            <wp:positionV relativeFrom="page">
              <wp:posOffset>7688580</wp:posOffset>
            </wp:positionV>
            <wp:extent cx="4997450" cy="2099945"/>
            <wp:effectExtent l="0" t="0" r="12700" b="14605"/>
            <wp:wrapNone/>
            <wp:docPr id="1" name="_x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0"/>
                    <pic:cNvPicPr>
                      <a:picLocks noChangeAspect="1"/>
                    </pic:cNvPicPr>
                  </pic:nvPicPr>
                  <pic:blipFill>
                    <a:blip r:embed="rId5"/>
                    <a:stretch>
                      <a:fillRect/>
                    </a:stretch>
                  </pic:blipFill>
                  <pic:spPr>
                    <a:xfrm>
                      <a:off x="0" y="0"/>
                      <a:ext cx="4997450" cy="2099945"/>
                    </a:xfrm>
                    <a:prstGeom prst="rect">
                      <a:avLst/>
                    </a:prstGeom>
                    <a:noFill/>
                    <a:ln w="9525">
                      <a:noFill/>
                    </a:ln>
                  </pic:spPr>
                </pic:pic>
              </a:graphicData>
            </a:graphic>
          </wp:anchor>
        </w:drawing>
      </w:r>
    </w:p>
    <w:p w14:paraId="66DD0BD8">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b/>
          <w:bCs/>
          <w:color w:val="000000"/>
          <w:spacing w:val="0"/>
          <w:sz w:val="28"/>
        </w:rPr>
      </w:pPr>
    </w:p>
    <w:p w14:paraId="61574799">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b/>
          <w:bCs/>
          <w:color w:val="000000"/>
          <w:spacing w:val="0"/>
          <w:sz w:val="28"/>
        </w:rPr>
      </w:pPr>
    </w:p>
    <w:p w14:paraId="3F67A2C6">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b/>
          <w:bCs/>
          <w:color w:val="000000"/>
          <w:spacing w:val="0"/>
          <w:sz w:val="28"/>
        </w:rPr>
      </w:pPr>
    </w:p>
    <w:p w14:paraId="25FF3407">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b/>
          <w:bCs/>
          <w:color w:val="000000"/>
          <w:spacing w:val="0"/>
          <w:sz w:val="28"/>
        </w:rPr>
      </w:pPr>
    </w:p>
    <w:p w14:paraId="04C86AA5">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b/>
          <w:bCs/>
          <w:color w:val="000000"/>
          <w:spacing w:val="0"/>
          <w:sz w:val="28"/>
        </w:rPr>
      </w:pPr>
      <w:r>
        <w:rPr>
          <w:rFonts w:ascii="黑体" w:hAnsi="黑体" w:cs="黑体"/>
          <w:b/>
          <w:bCs/>
          <w:color w:val="000000"/>
          <w:spacing w:val="0"/>
          <w:sz w:val="28"/>
        </w:rPr>
        <w:t>七、工作流程</w:t>
      </w:r>
    </w:p>
    <w:p w14:paraId="328EABCA">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2" w:firstLineChars="150"/>
        <w:jc w:val="left"/>
        <w:textAlignment w:val="auto"/>
        <w:rPr>
          <w:rFonts w:hint="eastAsia" w:ascii="仿宋" w:hAnsi="仿宋" w:cs="仿宋"/>
          <w:b/>
          <w:bCs/>
          <w:color w:val="000000"/>
          <w:spacing w:val="0"/>
          <w:sz w:val="28"/>
          <w:lang w:eastAsia="zh-CN"/>
        </w:rPr>
      </w:pPr>
      <w:r>
        <w:rPr>
          <w:rFonts w:ascii="仿宋" w:hAnsi="仿宋" w:cs="仿宋"/>
          <w:b/>
          <w:bCs/>
          <w:color w:val="000000"/>
          <w:spacing w:val="0"/>
          <w:sz w:val="28"/>
          <w:highlight w:val="none"/>
        </w:rPr>
        <w:t>（</w:t>
      </w:r>
      <w:r>
        <w:rPr>
          <w:rFonts w:hint="eastAsia" w:ascii="仿宋" w:hAnsi="仿宋" w:cs="仿宋"/>
          <w:b/>
          <w:bCs/>
          <w:color w:val="000000"/>
          <w:spacing w:val="0"/>
          <w:sz w:val="28"/>
          <w:highlight w:val="none"/>
          <w:lang w:eastAsia="zh-CN"/>
        </w:rPr>
        <w:t>一</w:t>
      </w:r>
      <w:r>
        <w:rPr>
          <w:rFonts w:ascii="仿宋" w:hAnsi="仿宋" w:cs="仿宋"/>
          <w:b/>
          <w:bCs/>
          <w:color w:val="000000"/>
          <w:spacing w:val="0"/>
          <w:sz w:val="28"/>
          <w:highlight w:val="none"/>
        </w:rPr>
        <w:t>）</w:t>
      </w:r>
      <w:r>
        <w:rPr>
          <w:rFonts w:hint="eastAsia" w:ascii="仿宋" w:hAnsi="仿宋" w:cs="仿宋"/>
          <w:b/>
          <w:bCs/>
          <w:color w:val="000000"/>
          <w:spacing w:val="0"/>
          <w:sz w:val="28"/>
          <w:highlight w:val="none"/>
          <w:lang w:eastAsia="zh-CN"/>
        </w:rPr>
        <w:t>向安徽评价</w:t>
      </w:r>
      <w:r>
        <w:rPr>
          <w:rFonts w:hint="eastAsia" w:ascii="仿宋" w:hAnsi="仿宋" w:cs="仿宋"/>
          <w:b/>
          <w:bCs/>
          <w:color w:val="000000"/>
          <w:spacing w:val="0"/>
          <w:sz w:val="28"/>
          <w:highlight w:val="none"/>
          <w:lang w:val="en-US" w:eastAsia="zh-CN"/>
        </w:rPr>
        <w:t>咨询</w:t>
      </w:r>
      <w:r>
        <w:rPr>
          <w:rFonts w:hint="eastAsia" w:ascii="仿宋" w:hAnsi="仿宋" w:cs="仿宋"/>
          <w:b/>
          <w:bCs/>
          <w:color w:val="000000"/>
          <w:spacing w:val="0"/>
          <w:sz w:val="28"/>
          <w:highlight w:val="none"/>
          <w:lang w:eastAsia="zh-CN"/>
        </w:rPr>
        <w:t>中心提交申请表</w:t>
      </w:r>
    </w:p>
    <w:p w14:paraId="17A1DE40">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eastAsia="zh-CN"/>
        </w:rPr>
        <w:t>请有意向在当年申报信用</w:t>
      </w:r>
      <w:r>
        <w:rPr>
          <w:rFonts w:hint="eastAsia" w:ascii="仿宋" w:hAnsi="仿宋" w:cs="仿宋"/>
          <w:color w:val="000000"/>
          <w:spacing w:val="0"/>
          <w:sz w:val="28"/>
          <w:lang w:val="en-US" w:eastAsia="zh-CN"/>
        </w:rPr>
        <w:t>咨询</w:t>
      </w:r>
      <w:r>
        <w:rPr>
          <w:rFonts w:hint="eastAsia" w:ascii="仿宋" w:hAnsi="仿宋" w:cs="仿宋"/>
          <w:color w:val="000000"/>
          <w:spacing w:val="0"/>
          <w:sz w:val="28"/>
          <w:lang w:eastAsia="zh-CN"/>
        </w:rPr>
        <w:t>的企业，填写信用</w:t>
      </w:r>
      <w:r>
        <w:rPr>
          <w:rFonts w:hint="eastAsia" w:ascii="仿宋" w:hAnsi="仿宋" w:cs="仿宋"/>
          <w:color w:val="000000"/>
          <w:spacing w:val="0"/>
          <w:sz w:val="28"/>
          <w:lang w:val="en-US" w:eastAsia="zh-CN"/>
        </w:rPr>
        <w:t>咨询</w:t>
      </w:r>
      <w:r>
        <w:rPr>
          <w:rFonts w:hint="eastAsia" w:ascii="仿宋" w:hAnsi="仿宋" w:cs="仿宋"/>
          <w:color w:val="000000"/>
          <w:spacing w:val="0"/>
          <w:sz w:val="28"/>
          <w:lang w:eastAsia="zh-CN"/>
        </w:rPr>
        <w:t>申请表（</w:t>
      </w:r>
      <w:r>
        <w:rPr>
          <w:rFonts w:hint="eastAsia" w:ascii="仿宋" w:hAnsi="仿宋" w:cs="仿宋"/>
          <w:color w:val="000000"/>
          <w:spacing w:val="0"/>
          <w:sz w:val="28"/>
          <w:lang w:val="en-US" w:eastAsia="zh-CN"/>
        </w:rPr>
        <w:t>附后</w:t>
      </w:r>
      <w:r>
        <w:rPr>
          <w:rFonts w:hint="eastAsia" w:ascii="仿宋" w:hAnsi="仿宋" w:cs="仿宋"/>
          <w:color w:val="000000"/>
          <w:spacing w:val="0"/>
          <w:sz w:val="28"/>
          <w:lang w:eastAsia="zh-CN"/>
        </w:rPr>
        <w:t>）发送至安徽评价</w:t>
      </w:r>
      <w:r>
        <w:rPr>
          <w:rFonts w:hint="eastAsia" w:ascii="仿宋" w:hAnsi="仿宋" w:cs="仿宋"/>
          <w:color w:val="000000"/>
          <w:spacing w:val="0"/>
          <w:sz w:val="28"/>
          <w:lang w:val="en-US" w:eastAsia="zh-CN"/>
        </w:rPr>
        <w:t>咨询</w:t>
      </w:r>
      <w:r>
        <w:rPr>
          <w:rFonts w:hint="eastAsia" w:ascii="仿宋" w:hAnsi="仿宋" w:cs="仿宋"/>
          <w:color w:val="000000"/>
          <w:spacing w:val="0"/>
          <w:sz w:val="28"/>
          <w:lang w:eastAsia="zh-CN"/>
        </w:rPr>
        <w:t>中心</w:t>
      </w:r>
      <w:r>
        <w:rPr>
          <w:rFonts w:ascii="仿宋" w:hAnsi="仿宋" w:cs="仿宋"/>
          <w:color w:val="000000"/>
          <w:spacing w:val="0"/>
          <w:sz w:val="28"/>
        </w:rPr>
        <w:t>邮箱：</w:t>
      </w:r>
      <w:r>
        <w:rPr>
          <w:rFonts w:hint="eastAsia" w:ascii="仿宋" w:hAnsi="仿宋" w:cs="仿宋"/>
          <w:color w:val="000000"/>
          <w:spacing w:val="0"/>
          <w:sz w:val="28"/>
          <w:lang w:val="en-US" w:eastAsia="zh-CN"/>
        </w:rPr>
        <w:t>ahdlhyxhzc@163.com。</w:t>
      </w:r>
    </w:p>
    <w:p w14:paraId="0BB14310">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984" w:firstLineChars="350"/>
        <w:jc w:val="left"/>
        <w:textAlignment w:val="auto"/>
        <w:rPr>
          <w:rFonts w:hint="default" w:ascii="仿宋" w:hAnsi="仿宋" w:cs="仿宋"/>
          <w:color w:val="000000"/>
          <w:spacing w:val="0"/>
          <w:sz w:val="28"/>
          <w:lang w:val="en-US" w:eastAsia="zh-CN"/>
        </w:rPr>
      </w:pPr>
      <w:r>
        <w:rPr>
          <w:rFonts w:ascii="黑体" w:hAnsi="黑体" w:cs="黑体"/>
          <w:b/>
          <w:bCs/>
          <w:color w:val="000000"/>
          <w:spacing w:val="0"/>
          <w:sz w:val="28"/>
          <w:highlight w:val="none"/>
        </w:rPr>
        <w:t>（</w:t>
      </w:r>
      <w:r>
        <w:rPr>
          <w:rFonts w:hint="eastAsia" w:ascii="黑体" w:hAnsi="黑体" w:cs="黑体"/>
          <w:b/>
          <w:bCs/>
          <w:color w:val="000000"/>
          <w:spacing w:val="0"/>
          <w:sz w:val="28"/>
          <w:highlight w:val="none"/>
          <w:lang w:eastAsia="zh-CN"/>
        </w:rPr>
        <w:t>二</w:t>
      </w:r>
      <w:r>
        <w:rPr>
          <w:rFonts w:ascii="黑体" w:hAnsi="黑体" w:cs="黑体"/>
          <w:b/>
          <w:bCs/>
          <w:color w:val="000000"/>
          <w:spacing w:val="0"/>
          <w:sz w:val="28"/>
          <w:highlight w:val="none"/>
        </w:rPr>
        <w:t>）</w:t>
      </w:r>
      <w:r>
        <w:rPr>
          <w:rFonts w:hint="eastAsia" w:ascii="黑体" w:hAnsi="黑体" w:cs="黑体"/>
          <w:b/>
          <w:bCs/>
          <w:color w:val="000000"/>
          <w:spacing w:val="0"/>
          <w:sz w:val="28"/>
          <w:highlight w:val="none"/>
          <w:lang w:val="en-US" w:eastAsia="zh-CN"/>
        </w:rPr>
        <w:t>签订协议</w:t>
      </w:r>
    </w:p>
    <w:p w14:paraId="5E986350">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val="en-US" w:eastAsia="zh-CN"/>
        </w:rPr>
      </w:pPr>
      <w:r>
        <w:rPr>
          <w:rFonts w:hint="eastAsia" w:ascii="仿宋" w:hAnsi="仿宋" w:cs="仿宋"/>
          <w:color w:val="000000"/>
          <w:spacing w:val="0"/>
          <w:sz w:val="28"/>
          <w:lang w:val="en-US" w:eastAsia="zh-CN"/>
        </w:rPr>
        <w:t>安徽评价咨询中心根据申请表信息与申报企业取得联系并签订信用体系建设咨询协议。</w:t>
      </w:r>
    </w:p>
    <w:p w14:paraId="62B29D40">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984" w:firstLineChars="350"/>
        <w:jc w:val="left"/>
        <w:textAlignment w:val="auto"/>
        <w:rPr>
          <w:rFonts w:hint="eastAsia" w:ascii="黑体" w:hAnsi="黑体" w:cs="黑体" w:eastAsiaTheme="minorEastAsia"/>
          <w:b/>
          <w:bCs/>
          <w:color w:val="000000"/>
          <w:spacing w:val="0"/>
          <w:sz w:val="28"/>
          <w:highlight w:val="none"/>
          <w:lang w:eastAsia="zh-CN"/>
        </w:rPr>
      </w:pPr>
      <w:r>
        <w:rPr>
          <w:rFonts w:ascii="黑体" w:hAnsi="黑体" w:cs="黑体"/>
          <w:b/>
          <w:bCs/>
          <w:color w:val="000000"/>
          <w:spacing w:val="0"/>
          <w:sz w:val="28"/>
          <w:highlight w:val="none"/>
        </w:rPr>
        <w:t>（</w:t>
      </w:r>
      <w:r>
        <w:rPr>
          <w:rFonts w:hint="eastAsia" w:ascii="黑体" w:hAnsi="黑体" w:cs="黑体"/>
          <w:b/>
          <w:bCs/>
          <w:color w:val="000000"/>
          <w:spacing w:val="0"/>
          <w:sz w:val="28"/>
          <w:highlight w:val="none"/>
          <w:lang w:val="en-US" w:eastAsia="zh-CN"/>
        </w:rPr>
        <w:t>三</w:t>
      </w:r>
      <w:r>
        <w:rPr>
          <w:rFonts w:ascii="黑体" w:hAnsi="黑体" w:cs="黑体"/>
          <w:b/>
          <w:bCs/>
          <w:color w:val="000000"/>
          <w:spacing w:val="0"/>
          <w:sz w:val="28"/>
          <w:highlight w:val="none"/>
        </w:rPr>
        <w:t>）</w:t>
      </w:r>
      <w:r>
        <w:rPr>
          <w:rFonts w:hint="eastAsia" w:ascii="黑体" w:hAnsi="黑体" w:cs="黑体"/>
          <w:b/>
          <w:bCs/>
          <w:color w:val="000000"/>
          <w:spacing w:val="0"/>
          <w:sz w:val="28"/>
          <w:highlight w:val="none"/>
          <w:lang w:eastAsia="zh-CN"/>
        </w:rPr>
        <w:t>企业准备</w:t>
      </w:r>
      <w:r>
        <w:rPr>
          <w:rFonts w:ascii="黑体" w:hAnsi="黑体" w:cs="黑体"/>
          <w:b/>
          <w:bCs/>
          <w:color w:val="000000"/>
          <w:spacing w:val="0"/>
          <w:sz w:val="28"/>
          <w:highlight w:val="none"/>
        </w:rPr>
        <w:t>申报</w:t>
      </w:r>
      <w:r>
        <w:rPr>
          <w:rFonts w:hint="eastAsia" w:ascii="黑体" w:hAnsi="黑体" w:cs="黑体"/>
          <w:b/>
          <w:bCs/>
          <w:color w:val="000000"/>
          <w:spacing w:val="0"/>
          <w:sz w:val="28"/>
          <w:highlight w:val="none"/>
          <w:lang w:eastAsia="zh-CN"/>
        </w:rPr>
        <w:t>材料</w:t>
      </w:r>
    </w:p>
    <w:p w14:paraId="0CD05784">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eastAsia="zh-CN"/>
        </w:rPr>
        <w:t>企业准备申报材料清单由安徽评价咨询中心指导老师提供，材料清单包括：</w:t>
      </w:r>
    </w:p>
    <w:p w14:paraId="494A0E06">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eastAsia="zh-CN"/>
        </w:rPr>
        <w:t>1.企业信用信息采集表；</w:t>
      </w:r>
    </w:p>
    <w:p w14:paraId="66657D05">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eastAsia="zh-CN"/>
        </w:rPr>
        <w:t>2.企业信用评价申报书；</w:t>
      </w:r>
    </w:p>
    <w:p w14:paraId="797A5EC1">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eastAsia="zh-CN"/>
        </w:rPr>
        <w:t>3.企业基本信息采集表；</w:t>
      </w:r>
    </w:p>
    <w:p w14:paraId="2138CE21">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eastAsia="zh-CN"/>
        </w:rPr>
        <w:t>4.企业自评报告；</w:t>
      </w:r>
    </w:p>
    <w:p w14:paraId="70F15270">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eastAsia="zh-CN"/>
        </w:rPr>
        <w:t>5.企业补充信用信息。</w:t>
      </w:r>
    </w:p>
    <w:p w14:paraId="32BD606F">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2" w:firstLineChars="150"/>
        <w:jc w:val="left"/>
        <w:textAlignment w:val="auto"/>
        <w:rPr>
          <w:rFonts w:hint="eastAsia" w:ascii="仿宋" w:hAnsi="仿宋" w:cs="仿宋"/>
          <w:b/>
          <w:bCs/>
          <w:color w:val="auto"/>
          <w:spacing w:val="0"/>
          <w:sz w:val="28"/>
          <w:highlight w:val="none"/>
          <w:lang w:eastAsia="zh-CN"/>
        </w:rPr>
      </w:pPr>
      <w:r>
        <w:rPr>
          <w:rFonts w:hint="eastAsia" w:ascii="仿宋" w:hAnsi="仿宋" w:cs="仿宋"/>
          <w:b/>
          <w:bCs/>
          <w:color w:val="auto"/>
          <w:spacing w:val="0"/>
          <w:sz w:val="28"/>
          <w:highlight w:val="none"/>
          <w:lang w:eastAsia="zh-CN"/>
        </w:rPr>
        <w:t>（</w:t>
      </w:r>
      <w:r>
        <w:rPr>
          <w:rFonts w:hint="eastAsia" w:ascii="仿宋" w:hAnsi="仿宋" w:cs="仿宋"/>
          <w:b/>
          <w:bCs/>
          <w:color w:val="auto"/>
          <w:spacing w:val="0"/>
          <w:sz w:val="28"/>
          <w:highlight w:val="none"/>
          <w:lang w:val="en-US" w:eastAsia="zh-CN"/>
        </w:rPr>
        <w:t>四</w:t>
      </w:r>
      <w:r>
        <w:rPr>
          <w:rFonts w:hint="eastAsia" w:ascii="仿宋" w:hAnsi="仿宋" w:cs="仿宋"/>
          <w:b/>
          <w:bCs/>
          <w:color w:val="auto"/>
          <w:spacing w:val="0"/>
          <w:sz w:val="28"/>
          <w:highlight w:val="none"/>
          <w:lang w:eastAsia="zh-CN"/>
        </w:rPr>
        <w:t>）安徽评价咨询中心审核及指导</w:t>
      </w:r>
    </w:p>
    <w:p w14:paraId="084F2085">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val="en-US" w:eastAsia="zh-CN"/>
        </w:rPr>
        <w:t>1.</w:t>
      </w:r>
      <w:r>
        <w:rPr>
          <w:rFonts w:hint="eastAsia" w:ascii="仿宋" w:hAnsi="仿宋" w:cs="仿宋"/>
          <w:color w:val="000000"/>
          <w:spacing w:val="0"/>
          <w:sz w:val="28"/>
          <w:lang w:eastAsia="zh-CN"/>
        </w:rPr>
        <w:t>安徽评价咨询中心对企业申报材料进行审核、指导；</w:t>
      </w:r>
    </w:p>
    <w:p w14:paraId="70847493">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val="en-US" w:eastAsia="zh-CN"/>
        </w:rPr>
        <w:t>2.</w:t>
      </w:r>
      <w:r>
        <w:rPr>
          <w:rFonts w:hint="eastAsia" w:ascii="仿宋" w:hAnsi="仿宋" w:cs="仿宋"/>
          <w:color w:val="000000"/>
          <w:spacing w:val="0"/>
          <w:sz w:val="28"/>
          <w:lang w:eastAsia="zh-CN"/>
        </w:rPr>
        <w:t>根据企业需求到现场做一对一辅导；</w:t>
      </w:r>
    </w:p>
    <w:p w14:paraId="246BBD9E">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val="en-US" w:eastAsia="zh-CN"/>
        </w:rPr>
      </w:pPr>
      <w:r>
        <w:rPr>
          <w:rFonts w:hint="eastAsia" w:ascii="仿宋" w:hAnsi="仿宋" w:cs="仿宋"/>
          <w:color w:val="000000"/>
          <w:spacing w:val="0"/>
          <w:sz w:val="28"/>
          <w:lang w:val="en-US" w:eastAsia="zh-CN"/>
        </w:rPr>
        <w:t>3.对企业做咨询报告及模拟打分。</w:t>
      </w:r>
    </w:p>
    <w:p w14:paraId="4F1E90F2">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2" w:firstLineChars="150"/>
        <w:jc w:val="left"/>
        <w:textAlignment w:val="auto"/>
        <w:rPr>
          <w:rFonts w:hint="eastAsia" w:ascii="仿宋" w:hAnsi="仿宋" w:cs="仿宋" w:eastAsiaTheme="minorEastAsia"/>
          <w:b/>
          <w:bCs/>
          <w:color w:val="000000"/>
          <w:spacing w:val="0"/>
          <w:sz w:val="28"/>
          <w:highlight w:val="none"/>
          <w:lang w:eastAsia="zh-CN"/>
        </w:rPr>
      </w:pPr>
      <w:r>
        <w:rPr>
          <w:rFonts w:ascii="黑体" w:hAnsi="黑体" w:cs="黑体"/>
          <w:b/>
          <w:bCs/>
          <w:color w:val="000000"/>
          <w:spacing w:val="0"/>
          <w:sz w:val="28"/>
          <w:highlight w:val="none"/>
        </w:rPr>
        <w:t>（</w:t>
      </w:r>
      <w:r>
        <w:rPr>
          <w:rFonts w:hint="eastAsia" w:ascii="仿宋" w:hAnsi="仿宋" w:cs="仿宋"/>
          <w:b/>
          <w:bCs/>
          <w:color w:val="000000"/>
          <w:spacing w:val="0"/>
          <w:sz w:val="28"/>
          <w:highlight w:val="none"/>
          <w:lang w:val="en-US" w:eastAsia="zh-CN"/>
        </w:rPr>
        <w:t>五</w:t>
      </w:r>
      <w:r>
        <w:rPr>
          <w:rFonts w:ascii="仿宋" w:hAnsi="仿宋" w:cs="仿宋"/>
          <w:b/>
          <w:bCs/>
          <w:color w:val="000000"/>
          <w:spacing w:val="0"/>
          <w:sz w:val="28"/>
          <w:highlight w:val="none"/>
        </w:rPr>
        <w:t>）</w:t>
      </w:r>
      <w:r>
        <w:rPr>
          <w:rFonts w:hint="eastAsia" w:ascii="仿宋" w:hAnsi="仿宋" w:cs="仿宋"/>
          <w:b/>
          <w:bCs/>
          <w:color w:val="000000"/>
          <w:spacing w:val="0"/>
          <w:sz w:val="28"/>
          <w:highlight w:val="none"/>
          <w:lang w:eastAsia="zh-CN"/>
        </w:rPr>
        <w:t>安徽评价咨询中心上报中电联开展</w:t>
      </w:r>
      <w:r>
        <w:rPr>
          <w:rFonts w:hint="eastAsia" w:ascii="仿宋" w:hAnsi="仿宋" w:cs="仿宋"/>
          <w:b/>
          <w:bCs/>
          <w:color w:val="000000"/>
          <w:spacing w:val="0"/>
          <w:sz w:val="28"/>
          <w:highlight w:val="none"/>
          <w:lang w:val="en-US" w:eastAsia="zh-CN"/>
        </w:rPr>
        <w:t>咨询</w:t>
      </w:r>
    </w:p>
    <w:p w14:paraId="69275CDA">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eastAsia="zh-CN"/>
        </w:rPr>
      </w:pPr>
      <w:r>
        <w:rPr>
          <w:rFonts w:hint="eastAsia" w:ascii="仿宋" w:hAnsi="仿宋" w:cs="仿宋"/>
          <w:color w:val="000000"/>
          <w:spacing w:val="0"/>
          <w:sz w:val="28"/>
          <w:lang w:val="en-US" w:eastAsia="zh-CN"/>
        </w:rPr>
        <w:t>1.</w:t>
      </w:r>
      <w:r>
        <w:rPr>
          <w:rFonts w:hint="eastAsia" w:ascii="仿宋" w:hAnsi="仿宋" w:cs="仿宋"/>
          <w:color w:val="000000"/>
          <w:spacing w:val="0"/>
          <w:sz w:val="28"/>
          <w:lang w:eastAsia="zh-CN"/>
        </w:rPr>
        <w:t>安徽评价咨询中心</w:t>
      </w:r>
      <w:r>
        <w:rPr>
          <w:rFonts w:ascii="仿宋" w:hAnsi="仿宋" w:cs="仿宋"/>
          <w:color w:val="000000"/>
          <w:spacing w:val="0"/>
          <w:sz w:val="28"/>
        </w:rPr>
        <w:t>根据申报企业</w:t>
      </w:r>
      <w:r>
        <w:rPr>
          <w:rFonts w:hint="eastAsia" w:ascii="仿宋" w:hAnsi="仿宋" w:cs="仿宋"/>
          <w:color w:val="000000"/>
          <w:spacing w:val="0"/>
          <w:sz w:val="28"/>
          <w:lang w:eastAsia="zh-CN"/>
        </w:rPr>
        <w:t>申报材料是否合格，向中电联信用办提交申请；</w:t>
      </w:r>
    </w:p>
    <w:p w14:paraId="257AAEDF">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hint="eastAsia" w:ascii="仿宋" w:hAnsi="仿宋" w:cs="仿宋"/>
          <w:color w:val="000000"/>
          <w:spacing w:val="0"/>
          <w:sz w:val="28"/>
          <w:lang w:val="en-US" w:eastAsia="zh-CN"/>
        </w:rPr>
        <w:t>2.安徽评价咨询中心联系中电联安排确定评价时间，咨询</w:t>
      </w:r>
      <w:r>
        <w:rPr>
          <w:rFonts w:ascii="仿宋" w:hAnsi="仿宋" w:cs="仿宋"/>
          <w:color w:val="000000"/>
          <w:spacing w:val="0"/>
          <w:sz w:val="28"/>
        </w:rPr>
        <w:t>工作可采用现场</w:t>
      </w:r>
      <w:r>
        <w:rPr>
          <w:rFonts w:hint="eastAsia" w:ascii="仿宋" w:hAnsi="仿宋" w:cs="仿宋"/>
          <w:color w:val="000000"/>
          <w:spacing w:val="0"/>
          <w:sz w:val="28"/>
          <w:lang w:val="en-US" w:eastAsia="zh-CN"/>
        </w:rPr>
        <w:t>访谈</w:t>
      </w:r>
      <w:r>
        <w:rPr>
          <w:rFonts w:ascii="仿宋" w:hAnsi="仿宋" w:cs="仿宋"/>
          <w:color w:val="000000"/>
          <w:spacing w:val="0"/>
          <w:sz w:val="28"/>
        </w:rPr>
        <w:t>或网络</w:t>
      </w:r>
      <w:r>
        <w:rPr>
          <w:rFonts w:hint="eastAsia" w:ascii="仿宋" w:hAnsi="仿宋" w:cs="仿宋"/>
          <w:color w:val="000000"/>
          <w:spacing w:val="0"/>
          <w:sz w:val="28"/>
          <w:lang w:val="en-US" w:eastAsia="zh-CN"/>
        </w:rPr>
        <w:t>会议</w:t>
      </w:r>
      <w:r>
        <w:rPr>
          <w:rFonts w:ascii="仿宋" w:hAnsi="仿宋" w:cs="仿宋"/>
          <w:color w:val="000000"/>
          <w:spacing w:val="0"/>
          <w:sz w:val="28"/>
        </w:rPr>
        <w:t>的方式进行，形成</w:t>
      </w:r>
      <w:r>
        <w:rPr>
          <w:rFonts w:hint="eastAsia" w:ascii="仿宋" w:hAnsi="仿宋" w:cs="仿宋"/>
          <w:color w:val="000000"/>
          <w:spacing w:val="0"/>
          <w:sz w:val="28"/>
          <w:lang w:val="en-US" w:eastAsia="zh-CN"/>
        </w:rPr>
        <w:t>咨询</w:t>
      </w:r>
      <w:r>
        <w:rPr>
          <w:rFonts w:ascii="仿宋" w:hAnsi="仿宋" w:cs="仿宋"/>
          <w:color w:val="000000"/>
          <w:spacing w:val="0"/>
          <w:sz w:val="28"/>
        </w:rPr>
        <w:t>报告初稿。</w:t>
      </w:r>
    </w:p>
    <w:p w14:paraId="6097DAD0">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hint="eastAsia" w:ascii="仿宋" w:hAnsi="仿宋" w:cs="仿宋"/>
          <w:color w:val="000000"/>
          <w:spacing w:val="0"/>
          <w:sz w:val="28"/>
          <w:lang w:val="en-US" w:eastAsia="zh-CN"/>
        </w:rPr>
        <w:t>3.</w:t>
      </w:r>
      <w:r>
        <w:rPr>
          <w:rFonts w:ascii="仿宋" w:hAnsi="仿宋" w:cs="仿宋"/>
          <w:color w:val="000000"/>
          <w:spacing w:val="0"/>
          <w:sz w:val="28"/>
        </w:rPr>
        <w:t>现场访谈工作流程如下：</w:t>
      </w:r>
    </w:p>
    <w:p w14:paraId="568AF926">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1</w:t>
      </w:r>
      <w:r>
        <w:rPr>
          <w:rFonts w:hint="eastAsia" w:ascii="仿宋" w:hAnsi="仿宋" w:cs="仿宋"/>
          <w:color w:val="000000"/>
          <w:spacing w:val="0"/>
          <w:sz w:val="28"/>
          <w:lang w:eastAsia="zh-CN"/>
        </w:rPr>
        <w:t>）</w:t>
      </w:r>
      <w:r>
        <w:rPr>
          <w:rFonts w:ascii="仿宋" w:hAnsi="仿宋" w:cs="仿宋"/>
          <w:color w:val="000000"/>
          <w:spacing w:val="0"/>
          <w:sz w:val="28"/>
        </w:rPr>
        <w:t>首次会（全体中层以上管理人员参加）</w:t>
      </w:r>
    </w:p>
    <w:p w14:paraId="551B6FB8">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2</w:t>
      </w:r>
      <w:r>
        <w:rPr>
          <w:rFonts w:hint="eastAsia" w:ascii="仿宋" w:hAnsi="仿宋" w:cs="仿宋"/>
          <w:color w:val="000000"/>
          <w:spacing w:val="0"/>
          <w:sz w:val="28"/>
          <w:lang w:eastAsia="zh-CN"/>
        </w:rPr>
        <w:t>）</w:t>
      </w:r>
      <w:r>
        <w:rPr>
          <w:rFonts w:ascii="仿宋" w:hAnsi="仿宋" w:cs="仿宋"/>
          <w:color w:val="000000"/>
          <w:spacing w:val="0"/>
          <w:sz w:val="28"/>
        </w:rPr>
        <w:t>高层访谈（领导班子成员参加，介绍公司整体生产运营情况）</w:t>
      </w:r>
    </w:p>
    <w:p w14:paraId="07C9AA6F">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3</w:t>
      </w:r>
      <w:r>
        <w:rPr>
          <w:rFonts w:hint="eastAsia" w:ascii="仿宋" w:hAnsi="仿宋" w:cs="仿宋"/>
          <w:color w:val="000000"/>
          <w:spacing w:val="0"/>
          <w:sz w:val="28"/>
          <w:lang w:eastAsia="zh-CN"/>
        </w:rPr>
        <w:t>）</w:t>
      </w:r>
      <w:r>
        <w:rPr>
          <w:rFonts w:ascii="仿宋" w:hAnsi="仿宋" w:cs="仿宋"/>
          <w:color w:val="000000"/>
          <w:spacing w:val="0"/>
          <w:sz w:val="28"/>
        </w:rPr>
        <w:t>分专业访谈（企业管理、人力资源、质量安全、财务管理4个专业涉及的部门负责人）</w:t>
      </w:r>
    </w:p>
    <w:p w14:paraId="750CD3CA">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4</w:t>
      </w:r>
      <w:r>
        <w:rPr>
          <w:rFonts w:hint="eastAsia" w:ascii="仿宋" w:hAnsi="仿宋" w:cs="仿宋"/>
          <w:color w:val="000000"/>
          <w:spacing w:val="0"/>
          <w:sz w:val="28"/>
          <w:lang w:eastAsia="zh-CN"/>
        </w:rPr>
        <w:t>）</w:t>
      </w:r>
      <w:r>
        <w:rPr>
          <w:rFonts w:ascii="仿宋" w:hAnsi="仿宋" w:cs="仿宋"/>
          <w:color w:val="000000"/>
          <w:spacing w:val="0"/>
          <w:sz w:val="28"/>
        </w:rPr>
        <w:t>末次会（全体中层以上管理人员参加）</w:t>
      </w:r>
    </w:p>
    <w:p w14:paraId="1764BBDD">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eastAsiaTheme="minorEastAsia"/>
          <w:color w:val="000000"/>
          <w:spacing w:val="0"/>
          <w:sz w:val="28"/>
          <w:lang w:eastAsia="zh-CN"/>
        </w:rPr>
      </w:pPr>
      <w:r>
        <w:rPr>
          <w:rFonts w:hint="eastAsia" w:ascii="仿宋" w:hAnsi="仿宋" w:cs="仿宋"/>
          <w:color w:val="000000"/>
          <w:spacing w:val="0"/>
          <w:sz w:val="28"/>
          <w:lang w:val="en-US" w:eastAsia="zh-CN"/>
        </w:rPr>
        <w:t>4.</w:t>
      </w:r>
      <w:r>
        <w:rPr>
          <w:rFonts w:ascii="仿宋" w:hAnsi="仿宋" w:cs="仿宋"/>
          <w:color w:val="000000"/>
          <w:spacing w:val="0"/>
          <w:sz w:val="28"/>
        </w:rPr>
        <w:t>网络</w:t>
      </w:r>
      <w:r>
        <w:rPr>
          <w:rFonts w:hint="eastAsia" w:ascii="仿宋" w:hAnsi="仿宋" w:cs="仿宋"/>
          <w:color w:val="000000"/>
          <w:spacing w:val="0"/>
          <w:sz w:val="28"/>
          <w:lang w:val="en-US" w:eastAsia="zh-CN"/>
        </w:rPr>
        <w:t>会议</w:t>
      </w:r>
      <w:r>
        <w:rPr>
          <w:rFonts w:ascii="仿宋" w:hAnsi="仿宋" w:cs="仿宋"/>
          <w:color w:val="000000"/>
          <w:spacing w:val="0"/>
          <w:sz w:val="28"/>
        </w:rPr>
        <w:t>：不进行现场访谈，专家通过电话和网络对企业申报资料的真实性进行核验，了解企业的整体经营状况。</w:t>
      </w:r>
    </w:p>
    <w:p w14:paraId="541AFCDF">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2" w:firstLineChars="150"/>
        <w:jc w:val="left"/>
        <w:textAlignment w:val="auto"/>
        <w:rPr>
          <w:rFonts w:ascii="仿宋" w:hAnsi="仿宋" w:cs="仿宋"/>
          <w:b/>
          <w:bCs/>
          <w:color w:val="000000"/>
          <w:spacing w:val="0"/>
          <w:sz w:val="28"/>
        </w:rPr>
      </w:pPr>
      <w:r>
        <w:rPr>
          <w:rFonts w:ascii="仿宋" w:hAnsi="仿宋" w:cs="仿宋"/>
          <w:b/>
          <w:bCs/>
          <w:color w:val="000000"/>
          <w:spacing w:val="0"/>
          <w:sz w:val="28"/>
        </w:rPr>
        <w:t>（</w:t>
      </w:r>
      <w:r>
        <w:rPr>
          <w:rFonts w:hint="eastAsia" w:ascii="仿宋" w:hAnsi="仿宋" w:cs="仿宋"/>
          <w:b/>
          <w:bCs/>
          <w:color w:val="000000"/>
          <w:spacing w:val="0"/>
          <w:sz w:val="28"/>
          <w:lang w:val="en-US" w:eastAsia="zh-CN"/>
        </w:rPr>
        <w:t>六</w:t>
      </w:r>
      <w:r>
        <w:rPr>
          <w:rFonts w:ascii="仿宋" w:hAnsi="仿宋" w:cs="仿宋"/>
          <w:b/>
          <w:bCs/>
          <w:color w:val="000000"/>
          <w:spacing w:val="0"/>
          <w:sz w:val="28"/>
        </w:rPr>
        <w:t>）</w:t>
      </w:r>
      <w:r>
        <w:rPr>
          <w:rFonts w:hint="eastAsia" w:ascii="仿宋" w:hAnsi="仿宋" w:cs="仿宋"/>
          <w:b/>
          <w:bCs/>
          <w:color w:val="000000"/>
          <w:spacing w:val="0"/>
          <w:sz w:val="28"/>
          <w:lang w:eastAsia="zh-CN"/>
        </w:rPr>
        <w:t>中电联</w:t>
      </w:r>
      <w:r>
        <w:rPr>
          <w:rFonts w:ascii="仿宋" w:hAnsi="仿宋" w:cs="仿宋"/>
          <w:b/>
          <w:bCs/>
          <w:color w:val="000000"/>
          <w:spacing w:val="0"/>
          <w:sz w:val="28"/>
        </w:rPr>
        <w:t>审定</w:t>
      </w:r>
    </w:p>
    <w:p w14:paraId="43568C37">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中电联信用办负责审核修订</w:t>
      </w:r>
      <w:r>
        <w:rPr>
          <w:rFonts w:hint="eastAsia" w:ascii="仿宋" w:hAnsi="仿宋" w:cs="仿宋"/>
          <w:color w:val="000000"/>
          <w:spacing w:val="0"/>
          <w:sz w:val="28"/>
          <w:lang w:val="en-US" w:eastAsia="zh-CN"/>
        </w:rPr>
        <w:t>咨询</w:t>
      </w:r>
      <w:r>
        <w:rPr>
          <w:rFonts w:ascii="仿宋" w:hAnsi="仿宋" w:cs="仿宋"/>
          <w:color w:val="000000"/>
          <w:spacing w:val="0"/>
          <w:sz w:val="28"/>
        </w:rPr>
        <w:t>报告，同时召开监督审核委员会会议，审定</w:t>
      </w:r>
      <w:r>
        <w:rPr>
          <w:rFonts w:hint="eastAsia" w:ascii="仿宋" w:hAnsi="仿宋" w:cs="仿宋"/>
          <w:color w:val="000000"/>
          <w:spacing w:val="0"/>
          <w:sz w:val="28"/>
          <w:lang w:val="en-US" w:eastAsia="zh-CN"/>
        </w:rPr>
        <w:t>咨询</w:t>
      </w:r>
      <w:r>
        <w:rPr>
          <w:rFonts w:ascii="仿宋" w:hAnsi="仿宋" w:cs="仿宋"/>
          <w:color w:val="000000"/>
          <w:spacing w:val="0"/>
          <w:sz w:val="28"/>
        </w:rPr>
        <w:t>报告和信用等级建议，经三分之二以上委员同意，确定企业信用等级。</w:t>
      </w:r>
    </w:p>
    <w:p w14:paraId="0BA56D1E">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专家工作组向中电联信用办提交信用</w:t>
      </w:r>
      <w:r>
        <w:rPr>
          <w:rFonts w:hint="eastAsia" w:ascii="仿宋" w:hAnsi="仿宋" w:cs="仿宋"/>
          <w:color w:val="000000"/>
          <w:spacing w:val="0"/>
          <w:sz w:val="28"/>
          <w:lang w:val="en-US" w:eastAsia="zh-CN"/>
        </w:rPr>
        <w:t>专家咨询</w:t>
      </w:r>
      <w:r>
        <w:rPr>
          <w:rFonts w:ascii="仿宋" w:hAnsi="仿宋" w:cs="仿宋"/>
          <w:color w:val="000000"/>
          <w:spacing w:val="0"/>
          <w:sz w:val="28"/>
        </w:rPr>
        <w:t>报告及工作底稿，由中电联信用办进行审定，提交监督审核委员会，最终确定</w:t>
      </w:r>
      <w:r>
        <w:rPr>
          <w:rFonts w:hint="eastAsia" w:ascii="仿宋" w:hAnsi="仿宋" w:cs="仿宋"/>
          <w:color w:val="000000"/>
          <w:spacing w:val="0"/>
          <w:sz w:val="28"/>
          <w:lang w:val="en-US" w:eastAsia="zh-CN"/>
        </w:rPr>
        <w:t>信用</w:t>
      </w:r>
      <w:r>
        <w:rPr>
          <w:rFonts w:ascii="仿宋" w:hAnsi="仿宋" w:cs="仿宋"/>
          <w:color w:val="000000"/>
          <w:spacing w:val="0"/>
          <w:sz w:val="28"/>
        </w:rPr>
        <w:t>等级。</w:t>
      </w:r>
    </w:p>
    <w:p w14:paraId="44044257">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2" w:firstLineChars="150"/>
        <w:jc w:val="left"/>
        <w:textAlignment w:val="auto"/>
        <w:rPr>
          <w:rFonts w:ascii="仿宋" w:hAnsi="仿宋" w:cs="仿宋"/>
          <w:b/>
          <w:bCs/>
          <w:color w:val="000000"/>
          <w:spacing w:val="0"/>
          <w:sz w:val="28"/>
        </w:rPr>
      </w:pPr>
      <w:r>
        <w:rPr>
          <w:rFonts w:ascii="仿宋" w:hAnsi="仿宋" w:cs="仿宋"/>
          <w:b/>
          <w:bCs/>
          <w:color w:val="000000"/>
          <w:spacing w:val="0"/>
          <w:sz w:val="28"/>
        </w:rPr>
        <w:t>（</w:t>
      </w:r>
      <w:r>
        <w:rPr>
          <w:rFonts w:hint="eastAsia" w:ascii="仿宋" w:hAnsi="仿宋" w:cs="仿宋"/>
          <w:b/>
          <w:bCs/>
          <w:color w:val="000000"/>
          <w:spacing w:val="0"/>
          <w:sz w:val="28"/>
          <w:lang w:val="en-US" w:eastAsia="zh-CN"/>
        </w:rPr>
        <w:t>七</w:t>
      </w:r>
      <w:r>
        <w:rPr>
          <w:rFonts w:ascii="仿宋" w:hAnsi="仿宋" w:cs="仿宋"/>
          <w:b/>
          <w:bCs/>
          <w:color w:val="000000"/>
          <w:spacing w:val="0"/>
          <w:sz w:val="28"/>
        </w:rPr>
        <w:t>）</w:t>
      </w:r>
      <w:r>
        <w:rPr>
          <w:rFonts w:hint="eastAsia" w:ascii="仿宋" w:hAnsi="仿宋" w:cs="仿宋"/>
          <w:b/>
          <w:bCs/>
          <w:color w:val="000000"/>
          <w:spacing w:val="0"/>
          <w:sz w:val="28"/>
          <w:lang w:eastAsia="zh-CN"/>
        </w:rPr>
        <w:t>全网</w:t>
      </w:r>
      <w:r>
        <w:rPr>
          <w:rFonts w:ascii="仿宋" w:hAnsi="仿宋" w:cs="仿宋"/>
          <w:b/>
          <w:bCs/>
          <w:color w:val="000000"/>
          <w:spacing w:val="0"/>
          <w:sz w:val="28"/>
        </w:rPr>
        <w:t>公示</w:t>
      </w:r>
    </w:p>
    <w:p w14:paraId="322E752C">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中电联信用办在“信用电力”等网站公示。</w:t>
      </w:r>
    </w:p>
    <w:p w14:paraId="6BDFDCE9">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2" w:firstLineChars="150"/>
        <w:jc w:val="left"/>
        <w:textAlignment w:val="auto"/>
        <w:rPr>
          <w:rFonts w:ascii="仿宋" w:hAnsi="仿宋" w:cs="仿宋"/>
          <w:b/>
          <w:bCs/>
          <w:color w:val="000000"/>
          <w:spacing w:val="0"/>
          <w:sz w:val="28"/>
        </w:rPr>
      </w:pPr>
      <w:r>
        <w:rPr>
          <w:rFonts w:ascii="仿宋" w:hAnsi="仿宋" w:cs="仿宋"/>
          <w:b/>
          <w:bCs/>
          <w:color w:val="000000"/>
          <w:spacing w:val="0"/>
          <w:sz w:val="28"/>
        </w:rPr>
        <w:t>（</w:t>
      </w:r>
      <w:r>
        <w:rPr>
          <w:rFonts w:hint="eastAsia" w:ascii="仿宋" w:hAnsi="仿宋" w:cs="仿宋"/>
          <w:b/>
          <w:bCs/>
          <w:color w:val="000000"/>
          <w:spacing w:val="0"/>
          <w:sz w:val="28"/>
          <w:lang w:val="en-US" w:eastAsia="zh-CN"/>
        </w:rPr>
        <w:t>八</w:t>
      </w:r>
      <w:r>
        <w:rPr>
          <w:rFonts w:ascii="仿宋" w:hAnsi="仿宋" w:cs="仿宋"/>
          <w:b/>
          <w:bCs/>
          <w:color w:val="000000"/>
          <w:spacing w:val="0"/>
          <w:sz w:val="28"/>
        </w:rPr>
        <w:t>）异议处理</w:t>
      </w:r>
    </w:p>
    <w:p w14:paraId="5F575A8B">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在公示期间，如果申报企业或公众对</w:t>
      </w:r>
      <w:r>
        <w:rPr>
          <w:rFonts w:hint="eastAsia" w:ascii="仿宋" w:hAnsi="仿宋" w:cs="仿宋"/>
          <w:color w:val="000000"/>
          <w:spacing w:val="0"/>
          <w:sz w:val="28"/>
          <w:lang w:val="en-US" w:eastAsia="zh-CN"/>
        </w:rPr>
        <w:t>信用等级</w:t>
      </w:r>
      <w:r>
        <w:rPr>
          <w:rFonts w:ascii="仿宋" w:hAnsi="仿宋" w:cs="仿宋"/>
          <w:color w:val="000000"/>
          <w:spacing w:val="0"/>
          <w:sz w:val="28"/>
        </w:rPr>
        <w:t>结果有异议，可向</w:t>
      </w:r>
      <w:r>
        <w:rPr>
          <w:rFonts w:hint="eastAsia" w:ascii="仿宋" w:hAnsi="仿宋" w:cs="仿宋"/>
          <w:color w:val="000000"/>
          <w:spacing w:val="0"/>
          <w:sz w:val="28"/>
          <w:lang w:eastAsia="zh-CN"/>
        </w:rPr>
        <w:t>安徽评价咨询中心</w:t>
      </w:r>
      <w:r>
        <w:rPr>
          <w:rFonts w:ascii="仿宋" w:hAnsi="仿宋" w:cs="仿宋"/>
          <w:color w:val="000000"/>
          <w:spacing w:val="0"/>
          <w:sz w:val="28"/>
        </w:rPr>
        <w:t>及中电联信用办提出申诉，</w:t>
      </w:r>
      <w:r>
        <w:rPr>
          <w:rFonts w:hint="eastAsia" w:ascii="仿宋" w:hAnsi="仿宋" w:cs="仿宋"/>
          <w:color w:val="000000"/>
          <w:spacing w:val="0"/>
          <w:sz w:val="28"/>
          <w:lang w:val="en-US" w:eastAsia="zh-CN"/>
        </w:rPr>
        <w:t>15个工作日内</w:t>
      </w:r>
      <w:r>
        <w:rPr>
          <w:rFonts w:ascii="仿宋" w:hAnsi="仿宋" w:cs="仿宋"/>
          <w:color w:val="000000"/>
          <w:spacing w:val="0"/>
          <w:sz w:val="28"/>
        </w:rPr>
        <w:t>提供证明材料，由信用办及</w:t>
      </w:r>
      <w:r>
        <w:rPr>
          <w:rFonts w:hint="eastAsia" w:ascii="仿宋" w:hAnsi="仿宋" w:cs="仿宋"/>
          <w:color w:val="000000"/>
          <w:spacing w:val="0"/>
          <w:sz w:val="28"/>
          <w:lang w:eastAsia="zh-CN"/>
        </w:rPr>
        <w:t>安徽评价咨询中心</w:t>
      </w:r>
      <w:r>
        <w:rPr>
          <w:rFonts w:ascii="仿宋" w:hAnsi="仿宋" w:cs="仿宋"/>
          <w:color w:val="000000"/>
          <w:spacing w:val="0"/>
          <w:sz w:val="28"/>
        </w:rPr>
        <w:t>组织复核，复核结果为最终信用等级，且复审仅限一次。</w:t>
      </w:r>
    </w:p>
    <w:p w14:paraId="366B5D97">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2" w:firstLineChars="150"/>
        <w:jc w:val="left"/>
        <w:textAlignment w:val="auto"/>
        <w:rPr>
          <w:rFonts w:ascii="仿宋" w:hAnsi="仿宋" w:cs="仿宋"/>
          <w:b/>
          <w:bCs/>
          <w:color w:val="000000"/>
          <w:spacing w:val="0"/>
          <w:sz w:val="28"/>
        </w:rPr>
      </w:pPr>
      <w:r>
        <w:rPr>
          <w:rFonts w:ascii="仿宋" w:hAnsi="仿宋" w:cs="仿宋"/>
          <w:b/>
          <w:bCs/>
          <w:color w:val="000000"/>
          <w:spacing w:val="0"/>
          <w:sz w:val="28"/>
        </w:rPr>
        <w:t>（</w:t>
      </w:r>
      <w:r>
        <w:rPr>
          <w:rFonts w:hint="eastAsia" w:ascii="仿宋" w:hAnsi="仿宋" w:cs="仿宋"/>
          <w:b/>
          <w:bCs/>
          <w:color w:val="000000"/>
          <w:spacing w:val="0"/>
          <w:sz w:val="28"/>
          <w:lang w:val="en-US" w:eastAsia="zh-CN"/>
        </w:rPr>
        <w:t>九</w:t>
      </w:r>
      <w:r>
        <w:rPr>
          <w:rFonts w:ascii="仿宋" w:hAnsi="仿宋" w:cs="仿宋"/>
          <w:b/>
          <w:bCs/>
          <w:color w:val="000000"/>
          <w:spacing w:val="0"/>
          <w:sz w:val="28"/>
        </w:rPr>
        <w:t>）评价结果发布与报送</w:t>
      </w:r>
    </w:p>
    <w:p w14:paraId="3A4E8514">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评价结果将在</w:t>
      </w:r>
      <w:r>
        <w:rPr>
          <w:rFonts w:hint="eastAsia" w:ascii="仿宋" w:hAnsi="仿宋" w:cs="仿宋"/>
          <w:color w:val="000000"/>
          <w:spacing w:val="0"/>
          <w:sz w:val="28"/>
          <w:lang w:eastAsia="zh-CN"/>
        </w:rPr>
        <w:t>安徽评价咨询中心（协会）</w:t>
      </w:r>
      <w:r>
        <w:rPr>
          <w:rFonts w:ascii="仿宋" w:hAnsi="仿宋" w:cs="仿宋"/>
          <w:color w:val="000000"/>
          <w:spacing w:val="0"/>
          <w:sz w:val="28"/>
        </w:rPr>
        <w:t>网站、“信用电力”等平台或媒体对外发布，内容包括企业</w:t>
      </w:r>
      <w:bookmarkStart w:id="0" w:name="_GoBack"/>
      <w:bookmarkEnd w:id="0"/>
      <w:r>
        <w:rPr>
          <w:rFonts w:ascii="仿宋" w:hAnsi="仿宋" w:cs="仿宋"/>
          <w:color w:val="000000"/>
          <w:spacing w:val="0"/>
          <w:sz w:val="28"/>
        </w:rPr>
        <w:t>名称、信用等级、有效期、机构名称等。信用等级自公示发布之日起生效，有效期２年。</w:t>
      </w:r>
    </w:p>
    <w:p w14:paraId="40B5C467">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同时，</w:t>
      </w:r>
      <w:r>
        <w:rPr>
          <w:rFonts w:hint="eastAsia" w:ascii="仿宋" w:hAnsi="仿宋" w:cs="仿宋"/>
          <w:color w:val="000000"/>
          <w:spacing w:val="0"/>
          <w:sz w:val="28"/>
          <w:lang w:val="en-US" w:eastAsia="zh-CN"/>
        </w:rPr>
        <w:t>信用等级</w:t>
      </w:r>
      <w:r>
        <w:rPr>
          <w:rFonts w:ascii="仿宋" w:hAnsi="仿宋" w:cs="仿宋"/>
          <w:color w:val="000000"/>
          <w:spacing w:val="0"/>
          <w:sz w:val="28"/>
        </w:rPr>
        <w:t>结果将报送国家信用建设主管单位，推送至“信用中国”、“信用能源”等相关平台。</w:t>
      </w:r>
    </w:p>
    <w:p w14:paraId="18BD7167">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2" w:firstLineChars="150"/>
        <w:jc w:val="left"/>
        <w:textAlignment w:val="auto"/>
        <w:rPr>
          <w:rFonts w:ascii="仿宋" w:hAnsi="仿宋" w:cs="仿宋"/>
          <w:b/>
          <w:bCs/>
          <w:color w:val="000000"/>
          <w:spacing w:val="0"/>
          <w:sz w:val="28"/>
        </w:rPr>
      </w:pPr>
      <w:r>
        <w:rPr>
          <w:rFonts w:ascii="仿宋" w:hAnsi="仿宋" w:cs="仿宋"/>
          <w:b/>
          <w:bCs/>
          <w:color w:val="000000"/>
          <w:spacing w:val="0"/>
          <w:sz w:val="28"/>
        </w:rPr>
        <w:t>（</w:t>
      </w:r>
      <w:r>
        <w:rPr>
          <w:rFonts w:hint="eastAsia" w:ascii="仿宋" w:hAnsi="仿宋" w:cs="仿宋"/>
          <w:b/>
          <w:bCs/>
          <w:color w:val="000000"/>
          <w:spacing w:val="0"/>
          <w:sz w:val="28"/>
          <w:lang w:val="en-US" w:eastAsia="zh-CN"/>
        </w:rPr>
        <w:t>十</w:t>
      </w:r>
      <w:r>
        <w:rPr>
          <w:rFonts w:ascii="仿宋" w:hAnsi="仿宋" w:cs="仿宋"/>
          <w:b/>
          <w:bCs/>
          <w:color w:val="000000"/>
          <w:spacing w:val="0"/>
          <w:sz w:val="28"/>
        </w:rPr>
        <w:t>）动态监测</w:t>
      </w:r>
    </w:p>
    <w:p w14:paraId="7BB6EA9A">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中电联信用办及</w:t>
      </w:r>
      <w:r>
        <w:rPr>
          <w:rFonts w:hint="eastAsia" w:ascii="仿宋" w:hAnsi="仿宋" w:cs="仿宋"/>
          <w:color w:val="000000"/>
          <w:spacing w:val="0"/>
          <w:sz w:val="28"/>
          <w:lang w:eastAsia="zh-CN"/>
        </w:rPr>
        <w:t>安徽评价咨询中心</w:t>
      </w:r>
      <w:r>
        <w:rPr>
          <w:rFonts w:ascii="仿宋" w:hAnsi="仿宋" w:cs="仿宋"/>
          <w:color w:val="000000"/>
          <w:spacing w:val="0"/>
          <w:sz w:val="28"/>
        </w:rPr>
        <w:t>实施对申报企业的信用动态监测。信用</w:t>
      </w:r>
      <w:r>
        <w:rPr>
          <w:rFonts w:hint="eastAsia" w:ascii="仿宋" w:hAnsi="仿宋" w:cs="仿宋"/>
          <w:color w:val="000000"/>
          <w:spacing w:val="0"/>
          <w:sz w:val="28"/>
          <w:lang w:val="en-US" w:eastAsia="zh-CN"/>
        </w:rPr>
        <w:t>等级</w:t>
      </w:r>
      <w:r>
        <w:rPr>
          <w:rFonts w:ascii="仿宋" w:hAnsi="仿宋" w:cs="仿宋"/>
          <w:color w:val="000000"/>
          <w:spacing w:val="0"/>
          <w:sz w:val="28"/>
        </w:rPr>
        <w:t>结果有效期内，发现可能影响信用</w:t>
      </w:r>
      <w:r>
        <w:rPr>
          <w:rFonts w:hint="eastAsia" w:ascii="仿宋" w:hAnsi="仿宋" w:cs="仿宋"/>
          <w:color w:val="000000"/>
          <w:spacing w:val="0"/>
          <w:sz w:val="28"/>
          <w:lang w:val="en-US" w:eastAsia="zh-CN"/>
        </w:rPr>
        <w:t>等级</w:t>
      </w:r>
      <w:r>
        <w:rPr>
          <w:rFonts w:ascii="仿宋" w:hAnsi="仿宋" w:cs="仿宋"/>
          <w:color w:val="000000"/>
          <w:spacing w:val="0"/>
          <w:sz w:val="28"/>
        </w:rPr>
        <w:t>结果的不良信息，视不良信息严重程度进行重点监测，在信用档案中予以标记并告知企业。企业发生不良信用事件，经核实达到降C标准的，直接降为C级。</w:t>
      </w:r>
    </w:p>
    <w:p w14:paraId="7BED0C99">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color w:val="000000"/>
          <w:spacing w:val="0"/>
          <w:sz w:val="28"/>
        </w:rPr>
      </w:pPr>
      <w:r>
        <w:rPr>
          <w:rFonts w:hint="eastAsia" w:ascii="黑体" w:hAnsi="黑体" w:cs="黑体"/>
          <w:b/>
          <w:bCs/>
          <w:color w:val="000000"/>
          <w:spacing w:val="0"/>
          <w:sz w:val="28"/>
          <w:lang w:val="en-US" w:eastAsia="zh-CN"/>
        </w:rPr>
        <w:t>八</w:t>
      </w:r>
      <w:r>
        <w:rPr>
          <w:rFonts w:ascii="黑体" w:hAnsi="黑体" w:cs="黑体"/>
          <w:b/>
          <w:bCs/>
          <w:color w:val="000000"/>
          <w:spacing w:val="0"/>
          <w:sz w:val="28"/>
        </w:rPr>
        <w:t>、联系方式</w:t>
      </w:r>
    </w:p>
    <w:p w14:paraId="3C297ED9">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cs="仿宋" w:asciiTheme="minorEastAsia" w:hAnsiTheme="minorEastAsia"/>
          <w:bCs/>
          <w:sz w:val="30"/>
          <w:szCs w:val="30"/>
          <w:lang w:val="en-US" w:eastAsia="zh-CN"/>
        </w:rPr>
      </w:pPr>
      <w:r>
        <w:rPr>
          <w:rFonts w:ascii="仿宋" w:hAnsi="仿宋" w:cs="仿宋"/>
          <w:color w:val="000000"/>
          <w:spacing w:val="0"/>
          <w:sz w:val="28"/>
        </w:rPr>
        <w:t>联系人：</w:t>
      </w:r>
      <w:r>
        <w:rPr>
          <w:rFonts w:hint="eastAsia" w:ascii="仿宋" w:hAnsi="仿宋" w:cs="仿宋"/>
          <w:color w:val="000000"/>
          <w:spacing w:val="0"/>
          <w:sz w:val="28"/>
          <w:lang w:val="en-US" w:eastAsia="zh-CN"/>
        </w:rPr>
        <w:t xml:space="preserve">翟富胜  </w:t>
      </w:r>
      <w:r>
        <w:rPr>
          <w:rFonts w:hint="eastAsia" w:cs="仿宋" w:asciiTheme="minorEastAsia" w:hAnsiTheme="minorEastAsia" w:eastAsiaTheme="minorEastAsia"/>
          <w:bCs/>
          <w:sz w:val="30"/>
          <w:szCs w:val="30"/>
          <w:lang w:val="en-US" w:eastAsia="zh-CN"/>
        </w:rPr>
        <w:t>0551-65306776</w:t>
      </w:r>
      <w:r>
        <w:rPr>
          <w:rFonts w:hint="eastAsia" w:cs="仿宋" w:asciiTheme="minorEastAsia" w:hAnsiTheme="minorEastAsia"/>
          <w:bCs/>
          <w:sz w:val="30"/>
          <w:szCs w:val="30"/>
          <w:lang w:val="en-US" w:eastAsia="zh-CN"/>
        </w:rPr>
        <w:t xml:space="preserve">  </w:t>
      </w:r>
    </w:p>
    <w:p w14:paraId="13E67240">
      <w:pPr>
        <w:keepNext w:val="0"/>
        <w:keepLines w:val="0"/>
        <w:pageBreakBefore w:val="0"/>
        <w:widowControl w:val="0"/>
        <w:kinsoku/>
        <w:wordWrap/>
        <w:overflowPunct/>
        <w:topLinePunct w:val="0"/>
        <w:autoSpaceDE w:val="0"/>
        <w:autoSpaceDN w:val="0"/>
        <w:bidi w:val="0"/>
        <w:adjustRightInd/>
        <w:snapToGrid/>
        <w:spacing w:before="0" w:after="0" w:line="360" w:lineRule="auto"/>
        <w:ind w:right="0" w:firstLine="2100" w:firstLineChars="700"/>
        <w:jc w:val="left"/>
        <w:textAlignment w:val="auto"/>
        <w:rPr>
          <w:rFonts w:hint="default" w:ascii="仿宋" w:hAnsi="仿宋" w:cs="仿宋"/>
          <w:color w:val="000000"/>
          <w:spacing w:val="0"/>
          <w:sz w:val="28"/>
          <w:lang w:val="en-US" w:eastAsia="zh-CN"/>
        </w:rPr>
      </w:pPr>
      <w:r>
        <w:rPr>
          <w:rFonts w:hint="eastAsia" w:cs="仿宋" w:asciiTheme="minorEastAsia" w:hAnsiTheme="minorEastAsia"/>
          <w:bCs/>
          <w:sz w:val="30"/>
          <w:szCs w:val="30"/>
          <w:lang w:val="en-US" w:eastAsia="zh-CN"/>
        </w:rPr>
        <w:t>刘</w:t>
      </w:r>
      <w:r>
        <w:rPr>
          <w:rFonts w:hint="eastAsia" w:ascii="仿宋" w:hAnsi="仿宋" w:cs="仿宋"/>
          <w:color w:val="000000"/>
          <w:spacing w:val="0"/>
          <w:sz w:val="28"/>
          <w:lang w:val="en-US" w:eastAsia="zh-CN"/>
        </w:rPr>
        <w:t xml:space="preserve">巧云  </w:t>
      </w:r>
      <w:r>
        <w:rPr>
          <w:rFonts w:hint="eastAsia" w:cs="仿宋" w:asciiTheme="minorEastAsia" w:hAnsiTheme="minorEastAsia" w:eastAsiaTheme="minorEastAsia"/>
          <w:bCs/>
          <w:sz w:val="30"/>
          <w:szCs w:val="30"/>
          <w:lang w:val="en-US" w:eastAsia="zh-CN"/>
        </w:rPr>
        <w:t>0551-65306</w:t>
      </w:r>
      <w:r>
        <w:rPr>
          <w:rFonts w:hint="eastAsia" w:cs="仿宋" w:asciiTheme="minorEastAsia" w:hAnsiTheme="minorEastAsia"/>
          <w:bCs/>
          <w:sz w:val="30"/>
          <w:szCs w:val="30"/>
          <w:lang w:val="en-US" w:eastAsia="zh-CN"/>
        </w:rPr>
        <w:t>772</w:t>
      </w:r>
    </w:p>
    <w:p w14:paraId="053CC815">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ascii="仿宋" w:hAnsi="仿宋" w:cs="仿宋"/>
          <w:color w:val="000000"/>
          <w:spacing w:val="0"/>
          <w:sz w:val="28"/>
        </w:rPr>
      </w:pPr>
      <w:r>
        <w:rPr>
          <w:rFonts w:ascii="仿宋" w:hAnsi="仿宋" w:cs="仿宋"/>
          <w:color w:val="000000"/>
          <w:spacing w:val="0"/>
          <w:sz w:val="28"/>
        </w:rPr>
        <w:t>办公地址：</w:t>
      </w:r>
      <w:r>
        <w:rPr>
          <w:rFonts w:hint="eastAsia" w:ascii="仿宋" w:hAnsi="仿宋" w:cs="仿宋"/>
          <w:color w:val="000000"/>
          <w:spacing w:val="0"/>
          <w:sz w:val="28"/>
          <w:lang w:val="en-US" w:eastAsia="zh-CN"/>
        </w:rPr>
        <w:t>合肥市经济开发区九龙路</w:t>
      </w:r>
      <w:r>
        <w:rPr>
          <w:rFonts w:ascii="仿宋" w:hAnsi="仿宋" w:cs="仿宋"/>
          <w:color w:val="000000"/>
          <w:spacing w:val="0"/>
          <w:sz w:val="28"/>
          <w:lang w:val="en-US" w:eastAsia="zh-CN"/>
        </w:rPr>
        <w:t>66</w:t>
      </w:r>
      <w:r>
        <w:rPr>
          <w:rFonts w:hint="eastAsia" w:ascii="仿宋" w:hAnsi="仿宋" w:cs="仿宋"/>
          <w:color w:val="000000"/>
          <w:spacing w:val="0"/>
          <w:sz w:val="28"/>
          <w:lang w:val="en-US" w:eastAsia="zh-CN"/>
        </w:rPr>
        <w:t>号安徽省电力协会4楼404室</w:t>
      </w:r>
    </w:p>
    <w:p w14:paraId="129DF362">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val="en-US" w:eastAsia="zh-CN"/>
        </w:rPr>
      </w:pPr>
      <w:r>
        <w:rPr>
          <w:rFonts w:ascii="仿宋" w:hAnsi="仿宋" w:cs="仿宋"/>
          <w:color w:val="000000"/>
          <w:spacing w:val="0"/>
          <w:sz w:val="28"/>
        </w:rPr>
        <w:t>电子邮箱：</w:t>
      </w:r>
      <w:r>
        <w:rPr>
          <w:rFonts w:hint="eastAsia" w:ascii="仿宋" w:hAnsi="仿宋" w:cs="仿宋"/>
          <w:color w:val="000000"/>
          <w:spacing w:val="0"/>
          <w:sz w:val="28"/>
          <w:lang w:val="en-US" w:eastAsia="zh-CN"/>
        </w:rPr>
        <w:fldChar w:fldCharType="begin"/>
      </w:r>
      <w:r>
        <w:rPr>
          <w:rFonts w:hint="eastAsia" w:ascii="仿宋" w:hAnsi="仿宋" w:cs="仿宋"/>
          <w:color w:val="000000"/>
          <w:spacing w:val="0"/>
          <w:sz w:val="28"/>
          <w:lang w:val="en-US" w:eastAsia="zh-CN"/>
        </w:rPr>
        <w:instrText xml:space="preserve"> HYPERLINK "mailto:ahdlhyxhzc@163.com" </w:instrText>
      </w:r>
      <w:r>
        <w:rPr>
          <w:rFonts w:hint="eastAsia" w:ascii="仿宋" w:hAnsi="仿宋" w:cs="仿宋"/>
          <w:color w:val="000000"/>
          <w:spacing w:val="0"/>
          <w:sz w:val="28"/>
          <w:lang w:val="en-US" w:eastAsia="zh-CN"/>
        </w:rPr>
        <w:fldChar w:fldCharType="separate"/>
      </w:r>
      <w:r>
        <w:rPr>
          <w:rStyle w:val="8"/>
          <w:rFonts w:hint="eastAsia" w:ascii="仿宋" w:hAnsi="仿宋" w:cs="仿宋"/>
          <w:spacing w:val="0"/>
          <w:sz w:val="28"/>
          <w:lang w:val="en-US" w:eastAsia="zh-CN"/>
        </w:rPr>
        <w:t>ahdlhyxhzc@163.com</w:t>
      </w:r>
      <w:r>
        <w:rPr>
          <w:rFonts w:hint="eastAsia" w:ascii="仿宋" w:hAnsi="仿宋" w:cs="仿宋"/>
          <w:color w:val="000000"/>
          <w:spacing w:val="0"/>
          <w:sz w:val="28"/>
          <w:lang w:val="en-US" w:eastAsia="zh-CN"/>
        </w:rPr>
        <w:fldChar w:fldCharType="end"/>
      </w:r>
    </w:p>
    <w:p w14:paraId="5FF666F2">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val="en-US" w:eastAsia="zh-CN"/>
        </w:rPr>
      </w:pPr>
    </w:p>
    <w:p w14:paraId="3F6C23D4">
      <w:pPr>
        <w:keepNext w:val="0"/>
        <w:keepLines w:val="0"/>
        <w:pageBreakBefore w:val="0"/>
        <w:widowControl w:val="0"/>
        <w:kinsoku/>
        <w:wordWrap/>
        <w:overflowPunct/>
        <w:topLinePunct w:val="0"/>
        <w:autoSpaceDE w:val="0"/>
        <w:autoSpaceDN w:val="0"/>
        <w:bidi w:val="0"/>
        <w:adjustRightInd/>
        <w:snapToGrid/>
        <w:spacing w:before="0" w:after="0" w:line="360" w:lineRule="auto"/>
        <w:ind w:left="559" w:right="0" w:firstLine="420" w:firstLineChars="150"/>
        <w:jc w:val="left"/>
        <w:textAlignment w:val="auto"/>
        <w:rPr>
          <w:rFonts w:hint="eastAsia" w:ascii="仿宋" w:hAnsi="仿宋" w:cs="仿宋"/>
          <w:color w:val="000000"/>
          <w:spacing w:val="0"/>
          <w:sz w:val="28"/>
          <w:lang w:val="en-US" w:eastAsia="zh-CN"/>
        </w:rPr>
      </w:pPr>
    </w:p>
    <w:p w14:paraId="7F5427EF">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b/>
          <w:bCs/>
          <w:color w:val="000000"/>
          <w:spacing w:val="0"/>
          <w:sz w:val="28"/>
        </w:rPr>
      </w:pPr>
    </w:p>
    <w:p w14:paraId="7EF0BE22">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b/>
          <w:bCs/>
          <w:color w:val="000000"/>
          <w:spacing w:val="0"/>
          <w:sz w:val="28"/>
        </w:rPr>
      </w:pPr>
    </w:p>
    <w:p w14:paraId="1EAD4D54">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22" w:firstLineChars="150"/>
        <w:jc w:val="left"/>
        <w:textAlignment w:val="auto"/>
        <w:rPr>
          <w:rFonts w:ascii="黑体" w:hAnsi="黑体" w:cs="黑体"/>
          <w:b/>
          <w:bCs/>
          <w:color w:val="000000"/>
          <w:spacing w:val="0"/>
          <w:sz w:val="28"/>
        </w:rPr>
      </w:pPr>
    </w:p>
    <w:p w14:paraId="1C73C6B8">
      <w:pPr>
        <w:widowControl w:val="0"/>
        <w:autoSpaceDE w:val="0"/>
        <w:autoSpaceDN w:val="0"/>
        <w:spacing w:before="0" w:after="0" w:line="319" w:lineRule="exact"/>
        <w:ind w:right="0"/>
        <w:jc w:val="center"/>
        <w:rPr>
          <w:rFonts w:hint="eastAsia" w:ascii="黑体" w:hAnsi="黑体" w:cs="黑体"/>
          <w:b/>
          <w:bCs/>
          <w:color w:val="000000"/>
          <w:spacing w:val="0"/>
          <w:sz w:val="32"/>
          <w:szCs w:val="32"/>
          <w:lang w:eastAsia="zh-CN"/>
        </w:rPr>
      </w:pPr>
      <w:r>
        <w:rPr>
          <w:rFonts w:hint="eastAsia" w:ascii="黑体" w:hAnsi="黑体" w:cs="黑体"/>
          <w:b/>
          <w:bCs/>
          <w:color w:val="000000"/>
          <w:spacing w:val="0"/>
          <w:sz w:val="32"/>
          <w:szCs w:val="32"/>
          <w:lang w:eastAsia="zh-CN"/>
        </w:rPr>
        <w:t>信用</w:t>
      </w:r>
      <w:r>
        <w:rPr>
          <w:rFonts w:hint="eastAsia" w:ascii="黑体" w:hAnsi="黑体" w:cs="黑体"/>
          <w:b/>
          <w:bCs/>
          <w:color w:val="000000"/>
          <w:spacing w:val="0"/>
          <w:sz w:val="32"/>
          <w:szCs w:val="32"/>
          <w:lang w:val="en-US" w:eastAsia="zh-CN"/>
        </w:rPr>
        <w:t>咨询</w:t>
      </w:r>
      <w:r>
        <w:rPr>
          <w:rFonts w:hint="eastAsia" w:ascii="黑体" w:hAnsi="黑体" w:cs="黑体"/>
          <w:b/>
          <w:bCs/>
          <w:color w:val="000000"/>
          <w:spacing w:val="0"/>
          <w:sz w:val="32"/>
          <w:szCs w:val="32"/>
          <w:lang w:eastAsia="zh-CN"/>
        </w:rPr>
        <w:t>申请表</w:t>
      </w:r>
    </w:p>
    <w:p w14:paraId="2756A4FA">
      <w:pPr>
        <w:widowControl w:val="0"/>
        <w:autoSpaceDE w:val="0"/>
        <w:autoSpaceDN w:val="0"/>
        <w:spacing w:before="0" w:after="0" w:line="319" w:lineRule="exact"/>
        <w:ind w:right="0"/>
        <w:jc w:val="center"/>
        <w:rPr>
          <w:rFonts w:hint="eastAsia" w:ascii="黑体" w:hAnsi="黑体" w:cs="黑体"/>
          <w:b/>
          <w:bCs/>
          <w:color w:val="000000"/>
          <w:spacing w:val="0"/>
          <w:sz w:val="28"/>
          <w:szCs w:val="28"/>
          <w:lang w:eastAsia="zh-CN"/>
        </w:rPr>
      </w:pPr>
    </w:p>
    <w:p w14:paraId="09DA8833">
      <w:pPr>
        <w:tabs>
          <w:tab w:val="left" w:pos="3212"/>
        </w:tabs>
        <w:spacing w:before="71" w:line="186" w:lineRule="auto"/>
        <w:ind w:firstLine="2631" w:firstLineChars="1253"/>
        <w:rPr>
          <w:rFonts w:hint="eastAsia" w:ascii="黑体" w:hAnsi="黑体" w:cs="黑体"/>
          <w:b/>
          <w:bCs/>
          <w:color w:val="000000"/>
          <w:spacing w:val="0"/>
          <w:sz w:val="32"/>
          <w:lang w:eastAsia="zh-CN"/>
        </w:rPr>
      </w:pPr>
      <w:r>
        <w:rPr>
          <w:rFonts w:hint="eastAsia" w:ascii="宋体" w:hAnsi="宋体" w:eastAsia="宋体" w:cs="宋体"/>
          <w:sz w:val="21"/>
          <w:szCs w:val="21"/>
          <w:u w:val="single" w:color="auto"/>
          <w:lang w:val="en-US" w:eastAsia="zh-CN"/>
        </w:rPr>
        <w:t xml:space="preserve">       </w:t>
      </w:r>
      <w:r>
        <w:rPr>
          <w:rFonts w:ascii="宋体" w:hAnsi="宋体" w:eastAsia="宋体" w:cs="宋体"/>
          <w:spacing w:val="-1"/>
          <w:sz w:val="22"/>
          <w:szCs w:val="22"/>
          <w:u w:val="single" w:color="auto"/>
        </w:rPr>
        <w:t>年度安徽省电力行业信用</w:t>
      </w:r>
      <w:r>
        <w:rPr>
          <w:rFonts w:hint="eastAsia" w:ascii="宋体" w:hAnsi="宋体" w:eastAsia="宋体" w:cs="宋体"/>
          <w:spacing w:val="-1"/>
          <w:sz w:val="22"/>
          <w:szCs w:val="22"/>
          <w:u w:val="single" w:color="auto"/>
          <w:lang w:val="en-US" w:eastAsia="zh-CN"/>
        </w:rPr>
        <w:t>咨询</w:t>
      </w:r>
      <w:r>
        <w:rPr>
          <w:rFonts w:ascii="宋体" w:hAnsi="宋体" w:eastAsia="宋体" w:cs="宋体"/>
          <w:spacing w:val="-1"/>
          <w:sz w:val="22"/>
          <w:szCs w:val="22"/>
          <w:u w:val="single" w:color="auto"/>
        </w:rPr>
        <w:t>申请表</w:t>
      </w:r>
    </w:p>
    <w:tbl>
      <w:tblPr>
        <w:tblStyle w:val="11"/>
        <w:tblW w:w="9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1"/>
        <w:gridCol w:w="1024"/>
        <w:gridCol w:w="1130"/>
        <w:gridCol w:w="1222"/>
        <w:gridCol w:w="1056"/>
        <w:gridCol w:w="3366"/>
      </w:tblGrid>
      <w:tr w14:paraId="2E22E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41" w:type="dxa"/>
            <w:vAlign w:val="center"/>
          </w:tcPr>
          <w:p w14:paraId="74B33800">
            <w:pPr>
              <w:spacing w:before="72" w:line="186" w:lineRule="auto"/>
              <w:ind w:firstLine="26"/>
              <w:jc w:val="center"/>
              <w:rPr>
                <w:rFonts w:ascii="宋体" w:hAnsi="宋体" w:eastAsia="宋体" w:cs="宋体"/>
                <w:sz w:val="22"/>
                <w:szCs w:val="22"/>
              </w:rPr>
            </w:pPr>
            <w:r>
              <w:rPr>
                <w:rFonts w:ascii="宋体" w:hAnsi="宋体" w:eastAsia="宋体" w:cs="宋体"/>
                <w:spacing w:val="-3"/>
                <w:sz w:val="22"/>
                <w:szCs w:val="22"/>
              </w:rPr>
              <w:t>企业名称</w:t>
            </w:r>
          </w:p>
        </w:tc>
        <w:tc>
          <w:tcPr>
            <w:tcW w:w="7798" w:type="dxa"/>
            <w:gridSpan w:val="5"/>
            <w:vAlign w:val="center"/>
          </w:tcPr>
          <w:p w14:paraId="0A1C411F">
            <w:pPr>
              <w:jc w:val="center"/>
              <w:rPr>
                <w:rFonts w:hint="eastAsia" w:ascii="宋体" w:eastAsia="宋体"/>
                <w:sz w:val="21"/>
                <w:lang w:eastAsia="zh-CN"/>
              </w:rPr>
            </w:pPr>
          </w:p>
        </w:tc>
      </w:tr>
      <w:tr w14:paraId="23E59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841" w:type="dxa"/>
            <w:vAlign w:val="center"/>
          </w:tcPr>
          <w:p w14:paraId="1F18CA1E">
            <w:pPr>
              <w:spacing w:before="301" w:line="186" w:lineRule="auto"/>
              <w:ind w:firstLine="23"/>
              <w:jc w:val="center"/>
              <w:rPr>
                <w:rFonts w:ascii="宋体" w:hAnsi="宋体" w:eastAsia="宋体" w:cs="宋体"/>
                <w:sz w:val="22"/>
                <w:szCs w:val="22"/>
              </w:rPr>
            </w:pPr>
            <w:r>
              <w:rPr>
                <w:rFonts w:ascii="宋体" w:hAnsi="宋体" w:eastAsia="宋体" w:cs="宋体"/>
                <w:spacing w:val="-3"/>
                <w:sz w:val="22"/>
                <w:szCs w:val="22"/>
              </w:rPr>
              <w:t>联系人</w:t>
            </w:r>
          </w:p>
        </w:tc>
        <w:tc>
          <w:tcPr>
            <w:tcW w:w="1024" w:type="dxa"/>
            <w:vAlign w:val="center"/>
          </w:tcPr>
          <w:p w14:paraId="3BB8DA73">
            <w:pPr>
              <w:jc w:val="center"/>
              <w:rPr>
                <w:rFonts w:hint="eastAsia" w:ascii="宋体" w:eastAsia="宋体"/>
                <w:sz w:val="21"/>
                <w:lang w:val="en-US" w:eastAsia="zh-CN"/>
              </w:rPr>
            </w:pPr>
          </w:p>
        </w:tc>
        <w:tc>
          <w:tcPr>
            <w:tcW w:w="1130" w:type="dxa"/>
            <w:vAlign w:val="center"/>
          </w:tcPr>
          <w:p w14:paraId="1125E926">
            <w:pPr>
              <w:spacing w:before="301" w:line="186" w:lineRule="auto"/>
              <w:ind w:firstLine="21"/>
              <w:jc w:val="center"/>
              <w:rPr>
                <w:rFonts w:ascii="宋体" w:hAnsi="宋体" w:eastAsia="宋体" w:cs="宋体"/>
                <w:sz w:val="22"/>
                <w:szCs w:val="22"/>
              </w:rPr>
            </w:pPr>
            <w:r>
              <w:rPr>
                <w:rFonts w:ascii="宋体" w:hAnsi="宋体" w:eastAsia="宋体" w:cs="宋体"/>
                <w:spacing w:val="-5"/>
                <w:sz w:val="22"/>
                <w:szCs w:val="22"/>
              </w:rPr>
              <w:t>座机</w:t>
            </w:r>
          </w:p>
        </w:tc>
        <w:tc>
          <w:tcPr>
            <w:tcW w:w="1222" w:type="dxa"/>
            <w:vAlign w:val="center"/>
          </w:tcPr>
          <w:p w14:paraId="20CD7351">
            <w:pPr>
              <w:jc w:val="center"/>
              <w:rPr>
                <w:rFonts w:hint="default" w:ascii="宋体" w:eastAsia="宋体"/>
                <w:sz w:val="21"/>
                <w:lang w:val="en-US" w:eastAsia="zh-CN"/>
              </w:rPr>
            </w:pPr>
          </w:p>
        </w:tc>
        <w:tc>
          <w:tcPr>
            <w:tcW w:w="1056" w:type="dxa"/>
            <w:vAlign w:val="center"/>
          </w:tcPr>
          <w:p w14:paraId="5B55636E">
            <w:pPr>
              <w:spacing w:before="301" w:line="186" w:lineRule="auto"/>
              <w:ind w:firstLine="21"/>
              <w:jc w:val="center"/>
              <w:rPr>
                <w:rFonts w:ascii="宋体" w:hAnsi="宋体" w:eastAsia="宋体" w:cs="宋体"/>
                <w:sz w:val="22"/>
                <w:szCs w:val="22"/>
              </w:rPr>
            </w:pPr>
            <w:r>
              <w:rPr>
                <w:rFonts w:ascii="宋体" w:hAnsi="宋体" w:eastAsia="宋体" w:cs="宋体"/>
                <w:spacing w:val="-4"/>
                <w:sz w:val="22"/>
                <w:szCs w:val="22"/>
              </w:rPr>
              <w:t>手机</w:t>
            </w:r>
          </w:p>
        </w:tc>
        <w:tc>
          <w:tcPr>
            <w:tcW w:w="3366" w:type="dxa"/>
            <w:vAlign w:val="center"/>
          </w:tcPr>
          <w:p w14:paraId="56AE01C3">
            <w:pPr>
              <w:jc w:val="center"/>
              <w:rPr>
                <w:rFonts w:hint="default" w:ascii="宋体" w:eastAsia="宋体"/>
                <w:sz w:val="21"/>
                <w:lang w:val="en-US" w:eastAsia="zh-CN"/>
              </w:rPr>
            </w:pPr>
          </w:p>
        </w:tc>
      </w:tr>
      <w:tr w14:paraId="2F99F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1841" w:type="dxa"/>
            <w:vAlign w:val="center"/>
          </w:tcPr>
          <w:p w14:paraId="5A499EF7">
            <w:pPr>
              <w:spacing w:before="302" w:line="186" w:lineRule="auto"/>
              <w:ind w:firstLine="21"/>
              <w:jc w:val="center"/>
              <w:rPr>
                <w:rFonts w:ascii="宋体" w:hAnsi="宋体" w:eastAsia="宋体" w:cs="宋体"/>
                <w:sz w:val="22"/>
                <w:szCs w:val="22"/>
              </w:rPr>
            </w:pPr>
            <w:r>
              <w:rPr>
                <w:rFonts w:ascii="宋体" w:hAnsi="宋体" w:eastAsia="宋体" w:cs="宋体"/>
                <w:spacing w:val="-2"/>
                <w:sz w:val="22"/>
                <w:szCs w:val="22"/>
              </w:rPr>
              <w:t>QQ</w:t>
            </w:r>
            <w:r>
              <w:rPr>
                <w:rFonts w:ascii="宋体" w:hAnsi="宋体" w:eastAsia="宋体" w:cs="宋体"/>
                <w:spacing w:val="-41"/>
                <w:sz w:val="22"/>
                <w:szCs w:val="22"/>
              </w:rPr>
              <w:t xml:space="preserve"> </w:t>
            </w:r>
            <w:r>
              <w:rPr>
                <w:rFonts w:ascii="宋体" w:hAnsi="宋体" w:eastAsia="宋体" w:cs="宋体"/>
                <w:spacing w:val="-2"/>
                <w:sz w:val="22"/>
                <w:szCs w:val="22"/>
              </w:rPr>
              <w:t>号</w:t>
            </w:r>
          </w:p>
        </w:tc>
        <w:tc>
          <w:tcPr>
            <w:tcW w:w="1024" w:type="dxa"/>
            <w:vAlign w:val="center"/>
          </w:tcPr>
          <w:p w14:paraId="0ECCEF2D">
            <w:pPr>
              <w:jc w:val="center"/>
              <w:rPr>
                <w:rFonts w:hint="default" w:ascii="宋体" w:eastAsia="宋体"/>
                <w:sz w:val="21"/>
                <w:lang w:val="en-US" w:eastAsia="zh-CN"/>
              </w:rPr>
            </w:pPr>
          </w:p>
        </w:tc>
        <w:tc>
          <w:tcPr>
            <w:tcW w:w="1130" w:type="dxa"/>
            <w:vAlign w:val="center"/>
          </w:tcPr>
          <w:p w14:paraId="169F5902">
            <w:pPr>
              <w:spacing w:before="302" w:line="186" w:lineRule="auto"/>
              <w:ind w:firstLine="45"/>
              <w:jc w:val="center"/>
              <w:rPr>
                <w:rFonts w:ascii="宋体" w:hAnsi="宋体" w:eastAsia="宋体" w:cs="宋体"/>
                <w:sz w:val="22"/>
                <w:szCs w:val="22"/>
              </w:rPr>
            </w:pPr>
            <w:r>
              <w:rPr>
                <w:rFonts w:ascii="宋体" w:hAnsi="宋体" w:eastAsia="宋体" w:cs="宋体"/>
                <w:spacing w:val="-9"/>
                <w:sz w:val="22"/>
                <w:szCs w:val="22"/>
              </w:rPr>
              <w:t>电子邮箱</w:t>
            </w:r>
          </w:p>
        </w:tc>
        <w:tc>
          <w:tcPr>
            <w:tcW w:w="1222" w:type="dxa"/>
            <w:vAlign w:val="center"/>
          </w:tcPr>
          <w:p w14:paraId="05747B5A">
            <w:pPr>
              <w:jc w:val="center"/>
              <w:rPr>
                <w:rFonts w:hint="default" w:ascii="宋体"/>
                <w:sz w:val="21"/>
                <w:lang w:val="en-US"/>
              </w:rPr>
            </w:pPr>
          </w:p>
        </w:tc>
        <w:tc>
          <w:tcPr>
            <w:tcW w:w="1056" w:type="dxa"/>
            <w:vAlign w:val="center"/>
          </w:tcPr>
          <w:p w14:paraId="590B1252">
            <w:pPr>
              <w:spacing w:before="302" w:line="186" w:lineRule="auto"/>
              <w:ind w:firstLine="24"/>
              <w:jc w:val="center"/>
              <w:rPr>
                <w:rFonts w:ascii="宋体" w:hAnsi="宋体" w:eastAsia="宋体" w:cs="宋体"/>
                <w:sz w:val="22"/>
                <w:szCs w:val="22"/>
              </w:rPr>
            </w:pPr>
            <w:r>
              <w:rPr>
                <w:rFonts w:ascii="宋体" w:hAnsi="宋体" w:eastAsia="宋体" w:cs="宋体"/>
                <w:spacing w:val="-3"/>
                <w:sz w:val="22"/>
                <w:szCs w:val="22"/>
              </w:rPr>
              <w:t>工作地址</w:t>
            </w:r>
          </w:p>
        </w:tc>
        <w:tc>
          <w:tcPr>
            <w:tcW w:w="3366" w:type="dxa"/>
            <w:vAlign w:val="center"/>
          </w:tcPr>
          <w:p w14:paraId="6DA7C193">
            <w:pPr>
              <w:jc w:val="center"/>
              <w:rPr>
                <w:rFonts w:hint="eastAsia" w:ascii="宋体" w:eastAsia="宋体"/>
                <w:sz w:val="21"/>
                <w:lang w:val="en-US" w:eastAsia="zh-CN"/>
              </w:rPr>
            </w:pPr>
          </w:p>
        </w:tc>
      </w:tr>
      <w:tr w14:paraId="17E307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8" w:hRule="atLeast"/>
        </w:trPr>
        <w:tc>
          <w:tcPr>
            <w:tcW w:w="1841" w:type="dxa"/>
            <w:vAlign w:val="top"/>
          </w:tcPr>
          <w:p w14:paraId="29822E3C">
            <w:pPr>
              <w:spacing w:before="72" w:line="186" w:lineRule="auto"/>
              <w:ind w:firstLine="26"/>
              <w:jc w:val="both"/>
              <w:rPr>
                <w:rFonts w:ascii="宋体" w:hAnsi="宋体" w:eastAsia="宋体" w:cs="宋体"/>
                <w:b/>
                <w:bCs/>
                <w:spacing w:val="-3"/>
                <w:sz w:val="22"/>
                <w:szCs w:val="22"/>
              </w:rPr>
            </w:pPr>
          </w:p>
          <w:p w14:paraId="25AA7A5A">
            <w:pPr>
              <w:spacing w:before="72" w:line="186" w:lineRule="auto"/>
              <w:ind w:firstLine="26"/>
              <w:jc w:val="both"/>
              <w:rPr>
                <w:rFonts w:ascii="宋体" w:hAnsi="宋体" w:eastAsia="宋体" w:cs="宋体"/>
                <w:b/>
                <w:bCs/>
                <w:spacing w:val="-3"/>
                <w:sz w:val="22"/>
                <w:szCs w:val="22"/>
              </w:rPr>
            </w:pPr>
          </w:p>
          <w:p w14:paraId="4858EAEC">
            <w:pPr>
              <w:spacing w:before="72" w:line="186" w:lineRule="auto"/>
              <w:ind w:firstLine="26"/>
              <w:jc w:val="both"/>
              <w:rPr>
                <w:rFonts w:ascii="宋体" w:hAnsi="宋体" w:eastAsia="宋体" w:cs="宋体"/>
                <w:b/>
                <w:bCs/>
                <w:spacing w:val="-3"/>
                <w:sz w:val="22"/>
                <w:szCs w:val="22"/>
              </w:rPr>
            </w:pPr>
          </w:p>
          <w:p w14:paraId="5233B810">
            <w:pPr>
              <w:spacing w:before="72" w:line="186" w:lineRule="auto"/>
              <w:ind w:firstLine="26"/>
              <w:jc w:val="center"/>
              <w:rPr>
                <w:rFonts w:ascii="宋体" w:hAnsi="宋体" w:eastAsia="宋体" w:cs="宋体"/>
                <w:b/>
                <w:bCs/>
                <w:spacing w:val="-3"/>
                <w:sz w:val="22"/>
                <w:szCs w:val="22"/>
              </w:rPr>
            </w:pPr>
            <w:r>
              <w:rPr>
                <w:rFonts w:ascii="宋体" w:hAnsi="宋体" w:eastAsia="宋体" w:cs="宋体"/>
                <w:b/>
                <w:bCs/>
                <w:spacing w:val="-3"/>
                <w:sz w:val="22"/>
                <w:szCs w:val="22"/>
              </w:rPr>
              <w:t>企业简介</w:t>
            </w:r>
          </w:p>
          <w:p w14:paraId="0ABA20DA">
            <w:pPr>
              <w:spacing w:before="72" w:line="186" w:lineRule="auto"/>
              <w:ind w:firstLine="26"/>
              <w:jc w:val="both"/>
              <w:rPr>
                <w:rFonts w:ascii="宋体" w:hAnsi="宋体" w:eastAsia="宋体" w:cs="宋体"/>
                <w:b/>
                <w:bCs/>
                <w:spacing w:val="-3"/>
                <w:sz w:val="22"/>
                <w:szCs w:val="22"/>
              </w:rPr>
            </w:pPr>
          </w:p>
          <w:p w14:paraId="54703EA8">
            <w:pPr>
              <w:spacing w:before="72" w:line="186" w:lineRule="auto"/>
              <w:ind w:firstLine="26"/>
              <w:jc w:val="both"/>
              <w:rPr>
                <w:rFonts w:ascii="宋体" w:hAnsi="宋体" w:eastAsia="宋体" w:cs="宋体"/>
                <w:spacing w:val="-3"/>
                <w:sz w:val="22"/>
                <w:szCs w:val="22"/>
              </w:rPr>
            </w:pPr>
            <w:r>
              <w:rPr>
                <w:rFonts w:hint="eastAsia" w:ascii="宋体" w:eastAsia="宋体"/>
                <w:sz w:val="18"/>
                <w:szCs w:val="18"/>
                <w:lang w:val="en-US" w:eastAsia="zh-CN"/>
              </w:rPr>
              <w:t>包括：成立时间、注册资本、主要股东和持股比例、注册地、经营场所、资质情况、经营范围、员工数目、资产规模、经营区域、主要经营理念、业绩和奖项等。</w:t>
            </w:r>
          </w:p>
        </w:tc>
        <w:tc>
          <w:tcPr>
            <w:tcW w:w="7798" w:type="dxa"/>
            <w:gridSpan w:val="5"/>
            <w:vAlign w:val="top"/>
          </w:tcPr>
          <w:p w14:paraId="6BDF780F">
            <w:pPr>
              <w:spacing w:before="71" w:line="262" w:lineRule="auto"/>
              <w:ind w:left="0" w:leftChars="0" w:right="25" w:firstLine="147" w:firstLineChars="67"/>
              <w:jc w:val="both"/>
              <w:rPr>
                <w:rFonts w:ascii="宋体" w:hAnsi="宋体" w:eastAsia="宋体" w:cs="宋体"/>
                <w:sz w:val="22"/>
                <w:szCs w:val="22"/>
              </w:rPr>
            </w:pPr>
          </w:p>
          <w:p w14:paraId="27B68220">
            <w:pPr>
              <w:spacing w:before="71" w:line="262" w:lineRule="auto"/>
              <w:ind w:left="0" w:leftChars="0" w:right="25" w:firstLine="147" w:firstLineChars="67"/>
              <w:jc w:val="both"/>
              <w:rPr>
                <w:rFonts w:ascii="宋体" w:hAnsi="宋体" w:eastAsia="宋体" w:cs="宋体"/>
                <w:sz w:val="22"/>
                <w:szCs w:val="22"/>
              </w:rPr>
            </w:pPr>
          </w:p>
          <w:p w14:paraId="4C2EA4CB">
            <w:pPr>
              <w:spacing w:before="71" w:line="262" w:lineRule="auto"/>
              <w:ind w:left="0" w:leftChars="0" w:right="25" w:firstLine="147" w:firstLineChars="67"/>
              <w:jc w:val="both"/>
              <w:rPr>
                <w:rFonts w:ascii="宋体" w:hAnsi="宋体" w:eastAsia="宋体" w:cs="宋体"/>
                <w:sz w:val="22"/>
                <w:szCs w:val="22"/>
              </w:rPr>
            </w:pPr>
          </w:p>
          <w:p w14:paraId="3F27504E">
            <w:pPr>
              <w:spacing w:before="71" w:line="262" w:lineRule="auto"/>
              <w:ind w:left="0" w:leftChars="0" w:right="25" w:firstLine="147" w:firstLineChars="67"/>
              <w:jc w:val="both"/>
              <w:rPr>
                <w:rFonts w:ascii="宋体" w:hAnsi="宋体" w:eastAsia="宋体" w:cs="宋体"/>
                <w:sz w:val="22"/>
                <w:szCs w:val="22"/>
              </w:rPr>
            </w:pPr>
          </w:p>
          <w:p w14:paraId="7E84C517">
            <w:pPr>
              <w:spacing w:before="71" w:line="262" w:lineRule="auto"/>
              <w:ind w:left="0" w:leftChars="0" w:right="25" w:firstLine="147" w:firstLineChars="67"/>
              <w:jc w:val="both"/>
              <w:rPr>
                <w:rFonts w:ascii="宋体" w:hAnsi="宋体" w:eastAsia="宋体" w:cs="宋体"/>
                <w:sz w:val="22"/>
                <w:szCs w:val="22"/>
              </w:rPr>
            </w:pPr>
          </w:p>
          <w:p w14:paraId="01FA3A15">
            <w:pPr>
              <w:spacing w:before="71" w:line="262" w:lineRule="auto"/>
              <w:ind w:left="0" w:leftChars="0" w:right="25" w:firstLine="147" w:firstLineChars="67"/>
              <w:jc w:val="both"/>
              <w:rPr>
                <w:rFonts w:ascii="宋体" w:hAnsi="宋体" w:eastAsia="宋体" w:cs="宋体"/>
                <w:sz w:val="22"/>
                <w:szCs w:val="22"/>
              </w:rPr>
            </w:pPr>
          </w:p>
          <w:p w14:paraId="6AD1F9E4">
            <w:pPr>
              <w:spacing w:before="71" w:line="262" w:lineRule="auto"/>
              <w:ind w:left="0" w:leftChars="0" w:right="25" w:firstLine="147" w:firstLineChars="67"/>
              <w:jc w:val="both"/>
              <w:rPr>
                <w:rFonts w:ascii="宋体" w:hAnsi="宋体" w:eastAsia="宋体" w:cs="宋体"/>
                <w:sz w:val="22"/>
                <w:szCs w:val="22"/>
              </w:rPr>
            </w:pPr>
          </w:p>
          <w:p w14:paraId="3E8A25EA">
            <w:pPr>
              <w:spacing w:before="71" w:line="262" w:lineRule="auto"/>
              <w:ind w:left="0" w:leftChars="0" w:right="25" w:firstLine="147" w:firstLineChars="67"/>
              <w:jc w:val="both"/>
              <w:rPr>
                <w:rFonts w:ascii="宋体" w:hAnsi="宋体" w:eastAsia="宋体" w:cs="宋体"/>
                <w:sz w:val="22"/>
                <w:szCs w:val="22"/>
              </w:rPr>
            </w:pPr>
          </w:p>
          <w:p w14:paraId="19701F8F">
            <w:pPr>
              <w:spacing w:before="71" w:line="262" w:lineRule="auto"/>
              <w:ind w:left="0" w:leftChars="0" w:right="25" w:firstLine="147" w:firstLineChars="67"/>
              <w:jc w:val="both"/>
              <w:rPr>
                <w:rFonts w:ascii="宋体" w:hAnsi="宋体" w:eastAsia="宋体" w:cs="宋体"/>
                <w:sz w:val="22"/>
                <w:szCs w:val="22"/>
              </w:rPr>
            </w:pPr>
          </w:p>
          <w:p w14:paraId="1C49F029">
            <w:pPr>
              <w:spacing w:before="71" w:line="262" w:lineRule="auto"/>
              <w:ind w:left="0" w:leftChars="0" w:right="25" w:firstLine="147" w:firstLineChars="67"/>
              <w:jc w:val="both"/>
              <w:rPr>
                <w:rFonts w:ascii="宋体" w:hAnsi="宋体" w:eastAsia="宋体" w:cs="宋体"/>
                <w:sz w:val="22"/>
                <w:szCs w:val="22"/>
              </w:rPr>
            </w:pPr>
          </w:p>
          <w:p w14:paraId="634FE9EA">
            <w:pPr>
              <w:spacing w:before="71" w:line="262" w:lineRule="auto"/>
              <w:ind w:left="0" w:leftChars="0" w:right="25" w:firstLine="147" w:firstLineChars="67"/>
              <w:jc w:val="both"/>
              <w:rPr>
                <w:rFonts w:ascii="宋体" w:hAnsi="宋体" w:eastAsia="宋体" w:cs="宋体"/>
                <w:sz w:val="22"/>
                <w:szCs w:val="22"/>
              </w:rPr>
            </w:pPr>
          </w:p>
          <w:p w14:paraId="72DFE366">
            <w:pPr>
              <w:spacing w:before="71" w:line="262" w:lineRule="auto"/>
              <w:ind w:left="0" w:leftChars="0" w:right="25" w:firstLine="147" w:firstLineChars="67"/>
              <w:jc w:val="both"/>
              <w:rPr>
                <w:rFonts w:ascii="宋体" w:hAnsi="宋体" w:eastAsia="宋体" w:cs="宋体"/>
                <w:sz w:val="22"/>
                <w:szCs w:val="22"/>
              </w:rPr>
            </w:pPr>
          </w:p>
          <w:p w14:paraId="284B4C5B">
            <w:pPr>
              <w:spacing w:before="71" w:line="262" w:lineRule="auto"/>
              <w:ind w:left="0" w:leftChars="0" w:right="25" w:firstLine="147" w:firstLineChars="67"/>
              <w:jc w:val="both"/>
              <w:rPr>
                <w:rFonts w:ascii="宋体" w:hAnsi="宋体" w:eastAsia="宋体" w:cs="宋体"/>
                <w:sz w:val="22"/>
                <w:szCs w:val="22"/>
              </w:rPr>
            </w:pPr>
          </w:p>
          <w:p w14:paraId="4E42CA1F">
            <w:pPr>
              <w:spacing w:before="71" w:line="262" w:lineRule="auto"/>
              <w:ind w:left="0" w:leftChars="0" w:right="25" w:firstLine="147" w:firstLineChars="67"/>
              <w:jc w:val="both"/>
              <w:rPr>
                <w:rFonts w:ascii="宋体" w:hAnsi="宋体" w:eastAsia="宋体" w:cs="宋体"/>
                <w:sz w:val="22"/>
                <w:szCs w:val="22"/>
              </w:rPr>
            </w:pPr>
          </w:p>
          <w:p w14:paraId="79A283B1">
            <w:pPr>
              <w:spacing w:before="71" w:line="262" w:lineRule="auto"/>
              <w:ind w:left="0" w:leftChars="0" w:right="25" w:firstLine="147" w:firstLineChars="67"/>
              <w:jc w:val="both"/>
              <w:rPr>
                <w:rFonts w:ascii="宋体" w:hAnsi="宋体" w:eastAsia="宋体" w:cs="宋体"/>
                <w:sz w:val="22"/>
                <w:szCs w:val="22"/>
              </w:rPr>
            </w:pPr>
          </w:p>
          <w:p w14:paraId="0F863A00">
            <w:pPr>
              <w:spacing w:before="71" w:line="262" w:lineRule="auto"/>
              <w:ind w:left="0" w:leftChars="0" w:right="25" w:firstLine="147" w:firstLineChars="67"/>
              <w:jc w:val="both"/>
              <w:rPr>
                <w:rFonts w:ascii="宋体" w:hAnsi="宋体" w:eastAsia="宋体" w:cs="宋体"/>
                <w:sz w:val="22"/>
                <w:szCs w:val="22"/>
              </w:rPr>
            </w:pPr>
          </w:p>
        </w:tc>
      </w:tr>
      <w:tr w14:paraId="68A33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1841" w:type="dxa"/>
            <w:vAlign w:val="center"/>
          </w:tcPr>
          <w:p w14:paraId="36EAD8BB">
            <w:pPr>
              <w:spacing w:before="177" w:line="262" w:lineRule="auto"/>
              <w:ind w:left="22" w:right="55" w:firstLine="4"/>
              <w:jc w:val="center"/>
              <w:rPr>
                <w:rFonts w:hint="eastAsia" w:ascii="宋体" w:hAnsi="宋体" w:eastAsia="宋体" w:cs="宋体"/>
                <w:spacing w:val="-3"/>
                <w:sz w:val="22"/>
                <w:szCs w:val="22"/>
                <w:lang w:eastAsia="zh-CN"/>
              </w:rPr>
            </w:pPr>
            <w:r>
              <w:rPr>
                <w:rFonts w:hint="eastAsia" w:ascii="宋体" w:hAnsi="宋体" w:eastAsia="宋体" w:cs="宋体"/>
                <w:spacing w:val="-3"/>
                <w:sz w:val="22"/>
                <w:szCs w:val="22"/>
                <w:lang w:val="en-US" w:eastAsia="zh-CN"/>
              </w:rPr>
              <w:t>咨询</w:t>
            </w:r>
            <w:r>
              <w:rPr>
                <w:rFonts w:hint="eastAsia" w:ascii="宋体" w:hAnsi="宋体" w:eastAsia="宋体" w:cs="宋体"/>
                <w:spacing w:val="-3"/>
                <w:sz w:val="22"/>
                <w:szCs w:val="22"/>
                <w:lang w:eastAsia="zh-CN"/>
              </w:rPr>
              <w:t>方式</w:t>
            </w:r>
          </w:p>
          <w:p w14:paraId="3DC86E55">
            <w:pPr>
              <w:spacing w:before="177" w:line="262" w:lineRule="auto"/>
              <w:ind w:left="22" w:right="55" w:firstLine="4"/>
              <w:jc w:val="center"/>
              <w:rPr>
                <w:rFonts w:hint="eastAsia" w:ascii="宋体" w:hAnsi="宋体" w:eastAsia="宋体" w:cs="宋体"/>
                <w:sz w:val="22"/>
                <w:szCs w:val="22"/>
                <w:lang w:eastAsia="zh-CN"/>
              </w:rPr>
            </w:pPr>
            <w:r>
              <w:rPr>
                <w:rFonts w:hint="eastAsia" w:ascii="宋体" w:hAnsi="宋体" w:eastAsia="宋体" w:cs="宋体"/>
                <w:spacing w:val="-3"/>
                <w:sz w:val="22"/>
                <w:szCs w:val="22"/>
                <w:lang w:eastAsia="zh-CN"/>
              </w:rPr>
              <w:t>（在【】中填写“√”）</w:t>
            </w:r>
          </w:p>
        </w:tc>
        <w:tc>
          <w:tcPr>
            <w:tcW w:w="7798" w:type="dxa"/>
            <w:gridSpan w:val="5"/>
            <w:vAlign w:val="center"/>
          </w:tcPr>
          <w:p w14:paraId="3B17BF44">
            <w:pPr>
              <w:numPr>
                <w:ilvl w:val="0"/>
                <w:numId w:val="1"/>
              </w:numPr>
              <w:jc w:val="left"/>
              <w:rPr>
                <w:rFonts w:hint="eastAsia" w:ascii="宋体" w:eastAsia="宋体"/>
                <w:sz w:val="21"/>
                <w:lang w:val="en-US" w:eastAsia="zh-CN"/>
              </w:rPr>
            </w:pPr>
            <w:r>
              <w:rPr>
                <w:rFonts w:hint="eastAsia" w:ascii="宋体" w:eastAsia="宋体"/>
                <w:sz w:val="21"/>
                <w:lang w:val="en-US" w:eastAsia="zh-CN"/>
              </w:rPr>
              <w:t>线上咨询【  】：专家不到现场。专家由中电联在全国范围指定专家，以企业线上申报材料和抽查证明材料等方式进行。</w:t>
            </w:r>
          </w:p>
          <w:p w14:paraId="6E55B5D5">
            <w:pPr>
              <w:numPr>
                <w:ilvl w:val="0"/>
                <w:numId w:val="1"/>
              </w:numPr>
              <w:jc w:val="left"/>
              <w:rPr>
                <w:rFonts w:hint="eastAsia" w:ascii="宋体" w:eastAsia="宋体"/>
                <w:sz w:val="21"/>
                <w:lang w:val="en-US" w:eastAsia="zh-CN"/>
              </w:rPr>
            </w:pPr>
            <w:r>
              <w:rPr>
                <w:rFonts w:hint="eastAsia" w:ascii="宋体" w:eastAsia="宋体"/>
                <w:sz w:val="21"/>
                <w:lang w:val="en-US" w:eastAsia="zh-CN"/>
              </w:rPr>
              <w:t>线下咨询【  】：专家现场访谈。由中电联与安徽评价咨询中心共同指定专家，提前对企业进行咨询辅导直至材料符合要求，以企业线上申报材料和现场交流沟通查验材料等方式进行。</w:t>
            </w:r>
          </w:p>
        </w:tc>
      </w:tr>
      <w:tr w14:paraId="6D0AA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841" w:type="dxa"/>
            <w:vAlign w:val="top"/>
          </w:tcPr>
          <w:p w14:paraId="1D7651B8">
            <w:pPr>
              <w:spacing w:before="335" w:line="186" w:lineRule="auto"/>
              <w:ind w:firstLine="25"/>
              <w:jc w:val="center"/>
              <w:rPr>
                <w:rFonts w:hint="eastAsia" w:ascii="宋体" w:hAnsi="宋体" w:eastAsia="宋体" w:cs="宋体"/>
                <w:spacing w:val="-5"/>
                <w:sz w:val="22"/>
                <w:szCs w:val="22"/>
                <w:lang w:eastAsia="zh-CN"/>
              </w:rPr>
            </w:pPr>
            <w:r>
              <w:rPr>
                <w:rFonts w:hint="eastAsia" w:ascii="宋体" w:hAnsi="宋体" w:eastAsia="宋体" w:cs="宋体"/>
                <w:spacing w:val="-5"/>
                <w:sz w:val="22"/>
                <w:szCs w:val="22"/>
                <w:lang w:eastAsia="zh-CN"/>
              </w:rPr>
              <w:t>计划</w:t>
            </w:r>
            <w:r>
              <w:rPr>
                <w:rFonts w:hint="eastAsia" w:ascii="宋体" w:hAnsi="宋体" w:eastAsia="宋体" w:cs="宋体"/>
                <w:spacing w:val="-5"/>
                <w:sz w:val="22"/>
                <w:szCs w:val="22"/>
                <w:lang w:val="en-US" w:eastAsia="zh-CN"/>
              </w:rPr>
              <w:t>咨询</w:t>
            </w:r>
            <w:r>
              <w:rPr>
                <w:rFonts w:hint="eastAsia" w:ascii="宋体" w:hAnsi="宋体" w:eastAsia="宋体" w:cs="宋体"/>
                <w:spacing w:val="-5"/>
                <w:sz w:val="22"/>
                <w:szCs w:val="22"/>
                <w:lang w:eastAsia="zh-CN"/>
              </w:rPr>
              <w:t>时间</w:t>
            </w:r>
          </w:p>
          <w:p w14:paraId="6A679790">
            <w:pPr>
              <w:keepNext w:val="0"/>
              <w:keepLines w:val="0"/>
              <w:pageBreakBefore w:val="0"/>
              <w:widowControl/>
              <w:kinsoku w:val="0"/>
              <w:wordWrap/>
              <w:overflowPunct/>
              <w:topLinePunct w:val="0"/>
              <w:autoSpaceDE w:val="0"/>
              <w:autoSpaceDN w:val="0"/>
              <w:bidi w:val="0"/>
              <w:adjustRightInd w:val="0"/>
              <w:snapToGrid w:val="0"/>
              <w:spacing w:before="335" w:line="300" w:lineRule="exact"/>
              <w:ind w:firstLine="23"/>
              <w:jc w:val="center"/>
              <w:textAlignment w:val="baseline"/>
              <w:outlineLvl w:val="9"/>
              <w:rPr>
                <w:rFonts w:hint="eastAsia" w:ascii="宋体" w:hAnsi="宋体" w:eastAsia="宋体" w:cs="宋体"/>
                <w:sz w:val="22"/>
                <w:szCs w:val="22"/>
                <w:lang w:eastAsia="zh-CN"/>
              </w:rPr>
            </w:pPr>
            <w:r>
              <w:rPr>
                <w:rFonts w:hint="eastAsia" w:ascii="宋体" w:hAnsi="宋体" w:eastAsia="宋体" w:cs="宋体"/>
                <w:spacing w:val="-5"/>
                <w:sz w:val="22"/>
                <w:szCs w:val="22"/>
                <w:lang w:eastAsia="zh-CN"/>
              </w:rPr>
              <w:t>（年、季）</w:t>
            </w:r>
          </w:p>
        </w:tc>
        <w:tc>
          <w:tcPr>
            <w:tcW w:w="7798" w:type="dxa"/>
            <w:gridSpan w:val="5"/>
            <w:vAlign w:val="top"/>
          </w:tcPr>
          <w:p w14:paraId="7B8B4EEF">
            <w:pPr>
              <w:spacing w:before="335" w:line="186" w:lineRule="auto"/>
              <w:ind w:firstLine="2127"/>
              <w:rPr>
                <w:rFonts w:ascii="宋体" w:hAnsi="宋体" w:eastAsia="宋体" w:cs="宋体"/>
                <w:sz w:val="22"/>
                <w:szCs w:val="22"/>
              </w:rPr>
            </w:pPr>
          </w:p>
        </w:tc>
      </w:tr>
      <w:tr w14:paraId="64A45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841" w:type="dxa"/>
            <w:vAlign w:val="top"/>
          </w:tcPr>
          <w:p w14:paraId="7748AEC5">
            <w:pPr>
              <w:spacing w:before="335" w:line="186" w:lineRule="auto"/>
              <w:ind w:firstLine="25"/>
              <w:jc w:val="center"/>
              <w:rPr>
                <w:rFonts w:hint="eastAsia" w:ascii="宋体" w:hAnsi="宋体" w:eastAsia="宋体" w:cs="宋体"/>
                <w:spacing w:val="-5"/>
                <w:sz w:val="22"/>
                <w:szCs w:val="22"/>
                <w:lang w:eastAsia="zh-CN"/>
              </w:rPr>
            </w:pPr>
            <w:r>
              <w:rPr>
                <w:rFonts w:hint="eastAsia" w:ascii="宋体" w:hAnsi="宋体" w:eastAsia="宋体" w:cs="宋体"/>
                <w:spacing w:val="-5"/>
                <w:sz w:val="22"/>
                <w:szCs w:val="22"/>
                <w:lang w:eastAsia="zh-CN"/>
              </w:rPr>
              <w:t>需求说明</w:t>
            </w:r>
          </w:p>
        </w:tc>
        <w:tc>
          <w:tcPr>
            <w:tcW w:w="7798" w:type="dxa"/>
            <w:gridSpan w:val="5"/>
            <w:vAlign w:val="top"/>
          </w:tcPr>
          <w:p w14:paraId="605F9326">
            <w:pPr>
              <w:spacing w:before="335" w:line="186" w:lineRule="auto"/>
              <w:ind w:firstLine="2127"/>
              <w:rPr>
                <w:rFonts w:ascii="宋体" w:hAnsi="宋体" w:eastAsia="宋体" w:cs="宋体"/>
                <w:sz w:val="22"/>
                <w:szCs w:val="22"/>
              </w:rPr>
            </w:pPr>
          </w:p>
        </w:tc>
      </w:tr>
    </w:tbl>
    <w:p w14:paraId="4A57BA0B">
      <w:pPr>
        <w:keepNext w:val="0"/>
        <w:keepLines w:val="0"/>
        <w:pageBreakBefore w:val="0"/>
        <w:widowControl w:val="0"/>
        <w:kinsoku/>
        <w:wordWrap/>
        <w:overflowPunct/>
        <w:topLinePunct w:val="0"/>
        <w:autoSpaceDE w:val="0"/>
        <w:autoSpaceDN w:val="0"/>
        <w:bidi w:val="0"/>
        <w:adjustRightInd/>
        <w:snapToGrid/>
        <w:spacing w:before="0" w:after="0" w:line="360" w:lineRule="auto"/>
        <w:ind w:right="0"/>
        <w:jc w:val="left"/>
        <w:textAlignment w:val="auto"/>
        <w:rPr>
          <w:rFonts w:hint="eastAsia" w:ascii="仿宋" w:hAnsi="仿宋" w:cs="仿宋"/>
          <w:color w:val="000000"/>
          <w:spacing w:val="0"/>
          <w:sz w:val="28"/>
        </w:rPr>
      </w:pP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VMIC+MicrosoftYaHei">
    <w:altName w:val="Sitka Text"/>
    <w:panose1 w:val="02000500000000000000"/>
    <w:charset w:val="00"/>
    <w:family w:val="auto"/>
    <w:pitch w:val="default"/>
    <w:sig w:usb0="00000000" w:usb1="00000000" w:usb2="00000000" w:usb3="00000000" w:csb0="00000000" w:csb1="00000000"/>
  </w:font>
  <w:font w:name="Sitka Text">
    <w:panose1 w:val="00000000000000000000"/>
    <w:charset w:val="00"/>
    <w:family w:val="auto"/>
    <w:pitch w:val="default"/>
    <w:sig w:usb0="A00002EF" w:usb1="4000204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7D22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43F9A8">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43F9A8">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5ED16"/>
    <w:multiLevelType w:val="singleLevel"/>
    <w:tmpl w:val="0AE5ED1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YzVkYmU3NjczOGI5NThjOThkYmNmOGI5NjVlYjUifQ=="/>
  </w:docVars>
  <w:rsids>
    <w:rsidRoot w:val="55A3363E"/>
    <w:rsid w:val="015278EA"/>
    <w:rsid w:val="01622A32"/>
    <w:rsid w:val="01CE2174"/>
    <w:rsid w:val="0207350F"/>
    <w:rsid w:val="02EB69C9"/>
    <w:rsid w:val="02FC5401"/>
    <w:rsid w:val="03511BC9"/>
    <w:rsid w:val="03C230FA"/>
    <w:rsid w:val="04080DFB"/>
    <w:rsid w:val="04317167"/>
    <w:rsid w:val="0442248D"/>
    <w:rsid w:val="049F0586"/>
    <w:rsid w:val="051554AC"/>
    <w:rsid w:val="054A2335"/>
    <w:rsid w:val="05C876D0"/>
    <w:rsid w:val="07172CDD"/>
    <w:rsid w:val="07494849"/>
    <w:rsid w:val="07535E60"/>
    <w:rsid w:val="076612AC"/>
    <w:rsid w:val="07832BA1"/>
    <w:rsid w:val="084D07C0"/>
    <w:rsid w:val="0A234D6A"/>
    <w:rsid w:val="0AB453E0"/>
    <w:rsid w:val="0AFF4C34"/>
    <w:rsid w:val="0B4E05E5"/>
    <w:rsid w:val="0BC65EDE"/>
    <w:rsid w:val="0C1745B8"/>
    <w:rsid w:val="0DA622FA"/>
    <w:rsid w:val="0E5931BE"/>
    <w:rsid w:val="0E9B29DD"/>
    <w:rsid w:val="0F514A92"/>
    <w:rsid w:val="10977CE3"/>
    <w:rsid w:val="10CA5CE4"/>
    <w:rsid w:val="10E405BD"/>
    <w:rsid w:val="121B4BF4"/>
    <w:rsid w:val="1311448C"/>
    <w:rsid w:val="134E4D3A"/>
    <w:rsid w:val="137C5E99"/>
    <w:rsid w:val="13CB3006"/>
    <w:rsid w:val="13DE1C12"/>
    <w:rsid w:val="13EB4F67"/>
    <w:rsid w:val="14D47458"/>
    <w:rsid w:val="156F3FD8"/>
    <w:rsid w:val="158D4789"/>
    <w:rsid w:val="15DE1710"/>
    <w:rsid w:val="162977B9"/>
    <w:rsid w:val="163E015B"/>
    <w:rsid w:val="17BA2CC5"/>
    <w:rsid w:val="17FD699F"/>
    <w:rsid w:val="19720DA8"/>
    <w:rsid w:val="19A85B9D"/>
    <w:rsid w:val="1C9B62FD"/>
    <w:rsid w:val="1CC041B6"/>
    <w:rsid w:val="1CC30B30"/>
    <w:rsid w:val="1CF70593"/>
    <w:rsid w:val="1D503CF1"/>
    <w:rsid w:val="1D8334A3"/>
    <w:rsid w:val="1E993F5A"/>
    <w:rsid w:val="1E9B2A6E"/>
    <w:rsid w:val="1F6A0880"/>
    <w:rsid w:val="20090F43"/>
    <w:rsid w:val="208611A9"/>
    <w:rsid w:val="217039BC"/>
    <w:rsid w:val="21B04A82"/>
    <w:rsid w:val="21B418B8"/>
    <w:rsid w:val="21B71310"/>
    <w:rsid w:val="21FA6704"/>
    <w:rsid w:val="23AE201C"/>
    <w:rsid w:val="23FE4FA4"/>
    <w:rsid w:val="241F7163"/>
    <w:rsid w:val="24232FF7"/>
    <w:rsid w:val="247132D3"/>
    <w:rsid w:val="251A712F"/>
    <w:rsid w:val="25BF7042"/>
    <w:rsid w:val="26415CA9"/>
    <w:rsid w:val="277823D0"/>
    <w:rsid w:val="27800622"/>
    <w:rsid w:val="27BF4B1E"/>
    <w:rsid w:val="28E40158"/>
    <w:rsid w:val="291D2054"/>
    <w:rsid w:val="2A4C1D88"/>
    <w:rsid w:val="2B2F5B50"/>
    <w:rsid w:val="2B3E635D"/>
    <w:rsid w:val="2C26331F"/>
    <w:rsid w:val="2C2D6AAC"/>
    <w:rsid w:val="2D7E1439"/>
    <w:rsid w:val="2E0A5B5A"/>
    <w:rsid w:val="2E81758A"/>
    <w:rsid w:val="2EF95CA6"/>
    <w:rsid w:val="2FDB003E"/>
    <w:rsid w:val="3038518C"/>
    <w:rsid w:val="30904CDB"/>
    <w:rsid w:val="3115045E"/>
    <w:rsid w:val="31481E02"/>
    <w:rsid w:val="319874EC"/>
    <w:rsid w:val="319B6BB5"/>
    <w:rsid w:val="327B7C23"/>
    <w:rsid w:val="32883180"/>
    <w:rsid w:val="334F24DC"/>
    <w:rsid w:val="336254B1"/>
    <w:rsid w:val="33663BDB"/>
    <w:rsid w:val="34CB4D95"/>
    <w:rsid w:val="34DD74E5"/>
    <w:rsid w:val="358D5DF6"/>
    <w:rsid w:val="35F3627A"/>
    <w:rsid w:val="365B70A7"/>
    <w:rsid w:val="38C45A8C"/>
    <w:rsid w:val="39D26F6B"/>
    <w:rsid w:val="3A253143"/>
    <w:rsid w:val="3A9B7C26"/>
    <w:rsid w:val="3BB601C6"/>
    <w:rsid w:val="3C025058"/>
    <w:rsid w:val="3C0E109D"/>
    <w:rsid w:val="3D1868A7"/>
    <w:rsid w:val="3D8E31BF"/>
    <w:rsid w:val="3EEF59B9"/>
    <w:rsid w:val="3F493A88"/>
    <w:rsid w:val="40F5588E"/>
    <w:rsid w:val="41F10BE3"/>
    <w:rsid w:val="41FA1643"/>
    <w:rsid w:val="42623DC3"/>
    <w:rsid w:val="42711A18"/>
    <w:rsid w:val="428E693D"/>
    <w:rsid w:val="42A81083"/>
    <w:rsid w:val="42D51403"/>
    <w:rsid w:val="438A4950"/>
    <w:rsid w:val="441841FB"/>
    <w:rsid w:val="47130AA0"/>
    <w:rsid w:val="471B28A1"/>
    <w:rsid w:val="47C73D3A"/>
    <w:rsid w:val="482E284D"/>
    <w:rsid w:val="486A414D"/>
    <w:rsid w:val="491E6F81"/>
    <w:rsid w:val="4ACE33B8"/>
    <w:rsid w:val="4B0215FB"/>
    <w:rsid w:val="4C211F55"/>
    <w:rsid w:val="4CAB6EC1"/>
    <w:rsid w:val="4CD6689C"/>
    <w:rsid w:val="4CE95F7C"/>
    <w:rsid w:val="4D3D2C0B"/>
    <w:rsid w:val="4E1173FE"/>
    <w:rsid w:val="4E464698"/>
    <w:rsid w:val="4E4F060F"/>
    <w:rsid w:val="4E5A7185"/>
    <w:rsid w:val="501A2F43"/>
    <w:rsid w:val="50C51EF2"/>
    <w:rsid w:val="510002BE"/>
    <w:rsid w:val="51984A67"/>
    <w:rsid w:val="530E4142"/>
    <w:rsid w:val="53122C24"/>
    <w:rsid w:val="531D3476"/>
    <w:rsid w:val="5356059C"/>
    <w:rsid w:val="538057B3"/>
    <w:rsid w:val="54DE3DC7"/>
    <w:rsid w:val="55661392"/>
    <w:rsid w:val="55874F5B"/>
    <w:rsid w:val="55A3363E"/>
    <w:rsid w:val="56350216"/>
    <w:rsid w:val="587A0EC6"/>
    <w:rsid w:val="58922210"/>
    <w:rsid w:val="592C7897"/>
    <w:rsid w:val="5A59349A"/>
    <w:rsid w:val="5C86202D"/>
    <w:rsid w:val="5CC50F08"/>
    <w:rsid w:val="5D047455"/>
    <w:rsid w:val="5E58386E"/>
    <w:rsid w:val="5F46507C"/>
    <w:rsid w:val="5FBF19F3"/>
    <w:rsid w:val="60121E89"/>
    <w:rsid w:val="60E620E1"/>
    <w:rsid w:val="614232A5"/>
    <w:rsid w:val="640815D9"/>
    <w:rsid w:val="64DB4BB0"/>
    <w:rsid w:val="66C14414"/>
    <w:rsid w:val="66DB5CB3"/>
    <w:rsid w:val="67D011F9"/>
    <w:rsid w:val="6853303E"/>
    <w:rsid w:val="69355C90"/>
    <w:rsid w:val="6AC1654D"/>
    <w:rsid w:val="6BF508D7"/>
    <w:rsid w:val="6C3E78F3"/>
    <w:rsid w:val="6C831962"/>
    <w:rsid w:val="6D130A0F"/>
    <w:rsid w:val="6D3A657B"/>
    <w:rsid w:val="6EB160E3"/>
    <w:rsid w:val="6EF77153"/>
    <w:rsid w:val="6F491EC8"/>
    <w:rsid w:val="70C36E2A"/>
    <w:rsid w:val="726D142B"/>
    <w:rsid w:val="733837F3"/>
    <w:rsid w:val="743268E6"/>
    <w:rsid w:val="746A7AC4"/>
    <w:rsid w:val="74D13FB7"/>
    <w:rsid w:val="74E23342"/>
    <w:rsid w:val="74E67714"/>
    <w:rsid w:val="74EC6762"/>
    <w:rsid w:val="76284415"/>
    <w:rsid w:val="77333470"/>
    <w:rsid w:val="78302E22"/>
    <w:rsid w:val="788B1F43"/>
    <w:rsid w:val="789B60F9"/>
    <w:rsid w:val="78CB5681"/>
    <w:rsid w:val="79083365"/>
    <w:rsid w:val="7910520F"/>
    <w:rsid w:val="79703687"/>
    <w:rsid w:val="7A000C2D"/>
    <w:rsid w:val="7A635363"/>
    <w:rsid w:val="7B026C39"/>
    <w:rsid w:val="7B3A2790"/>
    <w:rsid w:val="7BA56577"/>
    <w:rsid w:val="7CAE7B82"/>
    <w:rsid w:val="7CDA1034"/>
    <w:rsid w:val="7D6C2781"/>
    <w:rsid w:val="7D6C5D10"/>
    <w:rsid w:val="7D7B37DA"/>
    <w:rsid w:val="7DC45C1B"/>
    <w:rsid w:val="7E631DD5"/>
    <w:rsid w:val="7F17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font11"/>
    <w:basedOn w:val="6"/>
    <w:qFormat/>
    <w:uiPriority w:val="0"/>
    <w:rPr>
      <w:rFonts w:hint="eastAsia" w:ascii="宋体" w:hAnsi="宋体" w:eastAsia="宋体" w:cs="宋体"/>
      <w:color w:val="000000"/>
      <w:sz w:val="22"/>
      <w:szCs w:val="22"/>
      <w:u w:val="single"/>
    </w:rPr>
  </w:style>
  <w:style w:type="character" w:customStyle="1" w:styleId="10">
    <w:name w:val="font01"/>
    <w:basedOn w:val="6"/>
    <w:qFormat/>
    <w:uiPriority w:val="0"/>
    <w:rPr>
      <w:rFonts w:hint="eastAsia" w:ascii="宋体" w:hAnsi="宋体" w:eastAsia="宋体" w:cs="宋体"/>
      <w:color w:val="000000"/>
      <w:sz w:val="22"/>
      <w:szCs w:val="22"/>
      <w:u w:val="non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2826</Words>
  <Characters>2996</Characters>
  <Lines>0</Lines>
  <Paragraphs>0</Paragraphs>
  <TotalTime>13</TotalTime>
  <ScaleCrop>false</ScaleCrop>
  <LinksUpToDate>false</LinksUpToDate>
  <CharactersWithSpaces>3017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2020-04-16T05:41:00Z</dcterms:created>
  <dc:creator>lenovo</dc:creator>
  <cp:lastModifiedBy>祈   无怨々</cp:lastModifiedBy>
  <cp:lastPrinted>2025-01-06T02:25:42Z</cp:lastPrinted>
  <dcterms:modified xsi:type="dcterms:W3CDTF">2025-01-06T02:25:49Z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E083EFC594E04E5EB5D2442548BEF3E4_13</vt:lpwstr>
  </property>
  <property fmtid="{D5CDD505-2E9C-101B-9397-08002B2CF9AE}" pid="4" name="KSOTemplateDocerSaveRecord">
    <vt:lpwstr>eyJoZGlkIjoiYzhlYjI3NDRjNDc4OGUyNzUzNDQxZjM2ZWNlYzQ0YWIiLCJ1c2VySWQiOiIzMDU2NzkzOTMifQ==</vt:lpwstr>
  </property>
</Properties>
</file>