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附件3</w:t>
      </w:r>
      <w:r>
        <w:rPr>
          <w:rFonts w:hint="eastAsia" w:ascii="仿宋_GB2312" w:hAnsi="宋体" w:cs="宋体"/>
          <w:b/>
          <w:bCs/>
          <w:color w:val="auto"/>
          <w:kern w:val="0"/>
          <w:lang w:val="en-US" w:eastAsia="zh-CN"/>
        </w:rPr>
        <w:t>获评中电联电力信用等级企业名单（安徽区域）</w:t>
      </w:r>
    </w:p>
    <w:p/>
    <w:tbl>
      <w:tblPr>
        <w:tblStyle w:val="2"/>
        <w:tblW w:w="831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2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安徽马鞍山万能达发电有限公司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国能铜陵发电有限公司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国能宿州第二热电有限公司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国能神皖能源有限责任公司（原神皖能源有限责任公司）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国能神皖安庆发电有限责任公司（原安徽安庆皖江发电有限责任公司）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国能神皖池州发电有限责任公司（原安徽池州九华发电有限公司）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中国能源建设集团安徽省电力设计院有限公司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安庆环城电力设备安装有限公司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安徽华电芜湖发电有限公司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安徽五爱电力建设有限公司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中能建建筑集团有限公司（原中能建电建一公司）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阜阳市明珲阳光电力维修服务有限公司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安徽三三建设工程有限公司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亳州市惠特电气工程安装有限公司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安徽津利电力发展有限公司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马鞍山市青松机电设备安装工程有限公司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响洪甸水电站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梅山水电站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佛子岭水电站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安徽省能惠售电有限公司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国电安徽能源销售有限公司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安徽省售电开发投资有限公司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安徽省电力协会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国能神皖合肥发电有限责任公司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安徽雪阳电力工程有限公司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安徽科达智慧能源科技有限公司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芜湖中电环保发电有限公司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安徽天祥电力工程有限公司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安徽立明电力建设有限公司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安徽红华电力工程有限公司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安徽国辉电力建设有限公司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安徽原东电力工程有限公司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大唐安徽能源营销有限公司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安徽龙源风力发电有限公司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淮浙电力有限责任公司凤台发电分公司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安徽永汇电力工程有限公司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安徽徽正电力建设有限公司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安徽鼎信建设发展有限公司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三峡新能源淮南光伏发电有限公司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三峡新能源颍上风力发电有限公司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亳州益源电力有限责任公司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安徽昊旺科技集团有限公司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安丰电力建设集团有限公司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合肥志伟电力安装工程有限公司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安徽乾坤电力工程有限公司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安徽宏源铁塔有限公司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华润新能源（明光）风能有限公司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安徽明生电力投资集团有限公司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NzgxY2JjMzNhYWFmZTdlYWUwMzk4NzBhNTdjMWMifQ=="/>
  </w:docVars>
  <w:rsids>
    <w:rsidRoot w:val="01D00EA7"/>
    <w:rsid w:val="01D00EA7"/>
    <w:rsid w:val="06E92E4B"/>
    <w:rsid w:val="2F1A229E"/>
    <w:rsid w:val="34B52D05"/>
    <w:rsid w:val="4869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2024-02-26T08:40:00Z</dcterms:created>
  <dc:creator>Lenovo</dc:creator>
  <cp:lastModifiedBy>古时明月</cp:lastModifiedBy>
  <dcterms:modified xsi:type="dcterms:W3CDTF">2024-03-06T08:08:56Z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BCB61749423748398ECF49682ACA3B22_13</vt:lpwstr>
  </property>
</Properties>
</file>