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lang w:val="en-US" w:eastAsia="zh-CN"/>
        </w:rPr>
        <w:t xml:space="preserve">附件4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Calibri" w:eastAsia="方正小标宋_GBK" w:cs="宋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Calibri" w:eastAsia="方正小标宋_GBK" w:cs="宋体"/>
          <w:kern w:val="2"/>
          <w:sz w:val="36"/>
          <w:szCs w:val="36"/>
          <w:lang w:val="en-US" w:eastAsia="zh-CN" w:bidi="ar-SA"/>
        </w:rPr>
        <w:t>国网人才评价中心职称继续教育补充学时说明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8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8"/>
          <w:rFonts w:hint="eastAsia"/>
          <w:sz w:val="24"/>
          <w:szCs w:val="24"/>
          <w:lang w:val="en-US" w:eastAsia="zh-CN"/>
        </w:rPr>
        <w:t>一、</w:t>
      </w:r>
      <w:r>
        <w:rPr>
          <w:rStyle w:val="8"/>
          <w:sz w:val="24"/>
          <w:szCs w:val="24"/>
        </w:rPr>
        <w:t>培训对象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420"/>
        <w:jc w:val="both"/>
        <w:rPr>
          <w:rFonts w:hint="eastAsia" w:ascii="方正仿宋_GBK" w:hAnsi="Times New Roman" w:eastAsia="方正仿宋_GBK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kern w:val="2"/>
          <w:sz w:val="24"/>
          <w:szCs w:val="24"/>
          <w:lang w:val="en-US" w:eastAsia="zh-CN" w:bidi="ar-SA"/>
        </w:rPr>
        <w:t>1.具有职称或拟参评或认定国网人才评价中心职称的专业技术人员；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420"/>
        <w:jc w:val="both"/>
        <w:rPr>
          <w:rFonts w:hint="eastAsia" w:ascii="方正仿宋_GBK" w:hAnsi="Times New Roman" w:eastAsia="方正仿宋_GBK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kern w:val="2"/>
          <w:sz w:val="24"/>
          <w:szCs w:val="24"/>
          <w:lang w:val="en-US" w:eastAsia="zh-CN" w:bidi="ar-SA"/>
        </w:rPr>
        <w:t>2.拟取得继续教育学时或需补充继续教育学时的专业技术人员。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二</w:t>
      </w:r>
      <w:r>
        <w:rPr>
          <w:rFonts w:hint="eastAsia"/>
          <w:lang w:eastAsia="zh-CN"/>
        </w:rPr>
        <w:t>、</w:t>
      </w:r>
      <w:r>
        <w:rPr>
          <w:rStyle w:val="8"/>
          <w:sz w:val="24"/>
          <w:szCs w:val="24"/>
        </w:rPr>
        <w:t>培训形式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420"/>
        <w:jc w:val="both"/>
        <w:rPr>
          <w:rFonts w:hint="default" w:ascii="方正仿宋_GBK" w:hAnsi="Times New Roman" w:eastAsia="方正仿宋_GBK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kern w:val="2"/>
          <w:sz w:val="24"/>
          <w:szCs w:val="24"/>
          <w:lang w:val="en-US" w:eastAsia="zh-CN" w:bidi="ar-SA"/>
        </w:rPr>
        <w:t>网上学习培训。学员下载“京电通APP”，报名完成后学员即可登录在线完成相应课程学习，学习完成全部课程学习后颁发专业技术人员继续教育证书，此证书电子版或者纸质版扫描件在http://www.cphr.com.cn右侧栏目中“继续教育学时折算平台”上传，用于完成继续教育学时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bookmarkStart w:id="0" w:name="_GoBack"/>
      <w:r>
        <w:rPr>
          <w:b/>
          <w:bCs/>
        </w:rPr>
        <w:t>三</w:t>
      </w:r>
      <w:bookmarkEnd w:id="0"/>
      <w:r>
        <w:rPr>
          <w:rFonts w:hint="eastAsia"/>
          <w:lang w:eastAsia="zh-CN"/>
        </w:rPr>
        <w:t>、</w:t>
      </w:r>
      <w:r>
        <w:rPr>
          <w:rStyle w:val="8"/>
          <w:sz w:val="24"/>
          <w:szCs w:val="24"/>
        </w:rPr>
        <w:t>培训内容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420"/>
        <w:jc w:val="both"/>
        <w:rPr>
          <w:rFonts w:hint="eastAsia" w:ascii="方正仿宋_GBK" w:hAnsi="Times New Roman" w:eastAsia="方正仿宋_GBK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kern w:val="2"/>
          <w:sz w:val="24"/>
          <w:szCs w:val="24"/>
          <w:lang w:val="en-US" w:eastAsia="zh-CN" w:bidi="ar-SA"/>
        </w:rPr>
        <w:t>继续教育内容包括公需科目和专业科目。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420"/>
        <w:jc w:val="both"/>
        <w:rPr>
          <w:rFonts w:hint="eastAsia" w:ascii="方正仿宋_GBK" w:hAnsi="Times New Roman" w:eastAsia="方正仿宋_GBK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kern w:val="2"/>
          <w:sz w:val="24"/>
          <w:szCs w:val="24"/>
          <w:lang w:val="en-US" w:eastAsia="zh-CN" w:bidi="ar-SA"/>
        </w:rPr>
        <w:t>公需科目包括专业技术人员应当普遍掌握的法律法规、理论政策、职业道德、技术信息等基本知识。专业科目包括专业技术人员从事专业工作应当掌握的新理论、新知识、新技术、新方法等专业知识。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420"/>
        <w:jc w:val="both"/>
      </w:pPr>
      <w:r>
        <w:rPr>
          <w:rFonts w:hint="eastAsia" w:ascii="方正仿宋_GBK" w:hAnsi="Times New Roman" w:eastAsia="方正仿宋_GBK" w:cs="Times New Roman"/>
          <w:kern w:val="2"/>
          <w:sz w:val="24"/>
          <w:szCs w:val="24"/>
          <w:lang w:val="en-US" w:eastAsia="zh-CN" w:bidi="ar-SA"/>
        </w:rPr>
        <w:t>申报国网人才评价中心职称认定和评审的各专业人员，每年度继续教育时间不少于90学时，其中专业科目不少于60学时，且必修公需课目不少于10学时、必修专业科目不少于20学时。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/>
          <w:b/>
          <w:bCs/>
          <w:lang w:val="en-US" w:eastAsia="zh-CN"/>
        </w:rPr>
        <w:t>四</w:t>
      </w:r>
      <w:r>
        <w:rPr>
          <w:rFonts w:hint="eastAsia"/>
          <w:lang w:eastAsia="zh-CN"/>
        </w:rPr>
        <w:t>、</w:t>
      </w:r>
      <w:r>
        <w:rPr>
          <w:rStyle w:val="8"/>
          <w:sz w:val="24"/>
          <w:szCs w:val="24"/>
        </w:rPr>
        <w:t>培训费用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420"/>
        <w:jc w:val="both"/>
        <w:rPr>
          <w:rFonts w:hint="eastAsia" w:ascii="方正仿宋_GBK" w:hAnsi="Times New Roman" w:eastAsia="方正仿宋_GBK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kern w:val="2"/>
          <w:sz w:val="24"/>
          <w:szCs w:val="24"/>
          <w:lang w:val="en-US" w:eastAsia="zh-CN" w:bidi="ar-SA"/>
        </w:rPr>
        <w:t>每年度培训费会员单位90学时200元/人，非会员单位90学时300元/人。费用包含课件制作、师资聘用、证书发放等。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420"/>
        <w:jc w:val="both"/>
        <w:rPr>
          <w:rFonts w:hint="eastAsia" w:ascii="方正仿宋_GBK" w:hAnsi="Times New Roman" w:eastAsia="方正仿宋_GBK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kern w:val="2"/>
          <w:sz w:val="24"/>
          <w:szCs w:val="24"/>
          <w:lang w:val="en-US" w:eastAsia="zh-CN" w:bidi="ar-SA"/>
        </w:rPr>
        <w:t>参培人员及单位请提前缴纳费用，开班顺序将根据缴费时间先后安排。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420"/>
        <w:jc w:val="both"/>
        <w:rPr>
          <w:rFonts w:hint="eastAsia" w:ascii="方正仿宋_GBK" w:hAnsi="Times New Roman" w:eastAsia="方正仿宋_GBK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kern w:val="2"/>
          <w:sz w:val="24"/>
          <w:szCs w:val="24"/>
          <w:lang w:val="en-US" w:eastAsia="zh-CN" w:bidi="ar-SA"/>
        </w:rPr>
        <w:t>（1）收款人单位名称：北京市电力行业协会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420"/>
        <w:jc w:val="both"/>
        <w:rPr>
          <w:rFonts w:hint="eastAsia" w:ascii="方正仿宋_GBK" w:hAnsi="Times New Roman" w:eastAsia="方正仿宋_GBK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kern w:val="2"/>
          <w:sz w:val="24"/>
          <w:szCs w:val="24"/>
          <w:lang w:val="en-US" w:eastAsia="zh-CN" w:bidi="ar-SA"/>
        </w:rPr>
        <w:t>（2）开户银行：交通银行股份有限公司北京丰台支行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420"/>
        <w:jc w:val="both"/>
        <w:rPr>
          <w:rFonts w:hint="eastAsia" w:ascii="方正仿宋_GBK" w:hAnsi="Times New Roman" w:eastAsia="方正仿宋_GBK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kern w:val="2"/>
          <w:sz w:val="24"/>
          <w:szCs w:val="24"/>
          <w:lang w:val="en-US" w:eastAsia="zh-CN" w:bidi="ar-SA"/>
        </w:rPr>
        <w:t>（3）收款人账号：110061242018010133940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420"/>
        <w:jc w:val="both"/>
        <w:rPr>
          <w:rFonts w:hint="eastAsia" w:ascii="方正仿宋_GBK" w:hAnsi="Times New Roman" w:eastAsia="方正仿宋_GBK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kern w:val="2"/>
          <w:sz w:val="24"/>
          <w:szCs w:val="24"/>
          <w:lang w:val="en-US" w:eastAsia="zh-CN" w:bidi="ar-SA"/>
        </w:rPr>
        <w:t>缴费回执单发送至安徽省电力协会协会邮箱： ahdlhyxhzc@163.com 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420"/>
        <w:jc w:val="both"/>
        <w:rPr>
          <w:rFonts w:hint="eastAsia" w:ascii="方正仿宋_GBK" w:hAnsi="Times New Roman" w:eastAsia="方正仿宋_GBK" w:cs="Times New Roman"/>
          <w:kern w:val="2"/>
          <w:sz w:val="24"/>
          <w:szCs w:val="24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ZjQwNmI5ZTU2NWU2YjNkODQwMmQ0MDNmMTIxOGMifQ=="/>
  </w:docVars>
  <w:rsids>
    <w:rsidRoot w:val="1CCB25A3"/>
    <w:rsid w:val="1AEF0A1E"/>
    <w:rsid w:val="1CCB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0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宋体"/>
      <w:kern w:val="28"/>
      <w:sz w:val="21"/>
      <w:szCs w:val="21"/>
    </w:rPr>
  </w:style>
  <w:style w:type="paragraph" w:styleId="4">
    <w:name w:val="Body Text"/>
    <w:basedOn w:val="1"/>
    <w:qFormat/>
    <w:uiPriority w:val="0"/>
    <w:pPr>
      <w:spacing w:before="60" w:after="60" w:line="240" w:lineRule="auto"/>
    </w:pPr>
    <w:rPr>
      <w:rFonts w:eastAsia="方正仿宋_GBK"/>
      <w:bCs/>
      <w:sz w:val="24"/>
      <w:szCs w:val="24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Body Header"/>
    <w:basedOn w:val="4"/>
    <w:next w:val="4"/>
    <w:qFormat/>
    <w:uiPriority w:val="0"/>
    <w:pPr>
      <w:spacing w:before="120" w:after="360"/>
      <w:jc w:val="center"/>
    </w:pPr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635</Characters>
  <Lines>0</Lines>
  <Paragraphs>0</Paragraphs>
  <TotalTime>4</TotalTime>
  <ScaleCrop>false</ScaleCrop>
  <LinksUpToDate>false</LinksUpToDate>
  <CharactersWithSpaces>640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2023-03-30T02:56:00Z</dcterms:created>
  <dc:creator>huying</dc:creator>
  <cp:lastModifiedBy>huying</cp:lastModifiedBy>
  <dcterms:modified xsi:type="dcterms:W3CDTF">2023-03-31T01:03:03Z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AC7B4146845841128F6C9448E06AAD64</vt:lpwstr>
  </property>
</Properties>
</file>