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20" w:firstLineChars="100"/>
        <w:jc w:val="center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2023年企业管理成果申报系列培训班课程表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40" w:firstLineChars="1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表1</w:t>
      </w:r>
    </w:p>
    <w:tbl>
      <w:tblPr>
        <w:tblStyle w:val="4"/>
        <w:tblpPr w:leftFromText="180" w:rightFromText="180" w:vertAnchor="text" w:horzAnchor="page" w:tblpXSpec="center" w:tblpY="251"/>
        <w:tblOverlap w:val="never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301"/>
        <w:gridCol w:w="2250"/>
        <w:gridCol w:w="2495"/>
        <w:gridCol w:w="3365"/>
        <w:gridCol w:w="29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2023年企业管理成果申报培训班课程表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上课时间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2月27日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2月28日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3月1日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3月2日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9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 午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08:00-08:30  报到</w:t>
            </w:r>
          </w:p>
        </w:tc>
        <w:tc>
          <w:tcPr>
            <w:tcW w:w="794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08：30-11:30 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三标内审员取证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培训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08:00-08:30  报到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08:00-08:30  报到</w:t>
            </w: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08:00-08:30  报到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9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08：30-11:30 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三标内审员取证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培训</w:t>
            </w:r>
          </w:p>
        </w:tc>
        <w:tc>
          <w:tcPr>
            <w:tcW w:w="79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08：30-11:30 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双优评选培训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08：30-11:30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团体标准化及团标建设</w:t>
            </w: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08：30-11:30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职称申报培训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 午</w:t>
            </w:r>
          </w:p>
        </w:tc>
        <w:tc>
          <w:tcPr>
            <w:tcW w:w="81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14：30-17:30 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三标内审员取证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培训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14:00-14:30 报到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14:00-14:30  报到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14:00-14:30  报到</w:t>
            </w: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14:00-14:30  报到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14：30-17:30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施工企业环保信用培训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14：30-17:30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QC小组活动培训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14：30-17:30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电力行业信用评价申报培训</w:t>
            </w: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14：30-17:30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电力创新成果知识培训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40" w:firstLineChars="1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40" w:firstLineChars="1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40" w:firstLineChars="100"/>
        <w:jc w:val="left"/>
        <w:textAlignment w:val="auto"/>
        <w:outlineLvl w:val="9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表2</w:t>
      </w:r>
    </w:p>
    <w:p>
      <w:pPr>
        <w:jc w:val="center"/>
        <w:rPr>
          <w:rFonts w:hint="eastAsia" w:eastAsia="黑体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</w:rPr>
        <w:t>202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kern w:val="0"/>
          <w:sz w:val="32"/>
          <w:szCs w:val="32"/>
        </w:rPr>
        <w:t>年企业管理知识培训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班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培训费收取标准</w:t>
      </w:r>
    </w:p>
    <w:p/>
    <w:tbl>
      <w:tblPr>
        <w:tblStyle w:val="4"/>
        <w:tblW w:w="4024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2703"/>
        <w:gridCol w:w="4717"/>
        <w:gridCol w:w="2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培训班名称</w:t>
            </w:r>
          </w:p>
        </w:tc>
        <w:tc>
          <w:tcPr>
            <w:tcW w:w="2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准备授课内容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培训费用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不含食宿费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QC小组活动培训</w:t>
            </w:r>
          </w:p>
        </w:tc>
        <w:tc>
          <w:tcPr>
            <w:tcW w:w="2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QC小组活动的意义及相关政策解读；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QC小组组建及活动准则；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QC成果申报及总结报告的撰写方法；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QC成果发布的相关要求。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2"/>
              </w:rPr>
              <w:t>00元/人（会员</w:t>
            </w: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22"/>
              </w:rPr>
              <w:t>00元/人）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电力创新成果相关知识</w:t>
            </w:r>
          </w:p>
        </w:tc>
        <w:tc>
          <w:tcPr>
            <w:tcW w:w="2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如何认识和形成电力创新成果创新成果；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电力创新成果申报相关文件解读；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创新成果报告的撰写指导；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创新成果所需材料的认证及鉴定等方法。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2"/>
              </w:rPr>
              <w:t>00元/人（会员</w:t>
            </w: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22"/>
              </w:rPr>
              <w:t>00元/人）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电力行业信用评价申报培训</w:t>
            </w:r>
          </w:p>
        </w:tc>
        <w:tc>
          <w:tcPr>
            <w:tcW w:w="2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"/>
              </w:num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信用评价标准解读；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信用评价申报方法；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信用评价申报流程及材料准备；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信用评价的意义和评级结果运用。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2"/>
              </w:rPr>
              <w:t>00元/人（会员</w:t>
            </w: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22"/>
              </w:rPr>
              <w:t>00元/人）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工程双优评选申报</w:t>
            </w:r>
          </w:p>
        </w:tc>
        <w:tc>
          <w:tcPr>
            <w:tcW w:w="2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双优评选办法讲解</w:t>
            </w:r>
            <w:r>
              <w:rPr>
                <w:rFonts w:hint="eastAsia" w:ascii="宋体" w:hAnsi="宋体" w:cs="宋体"/>
                <w:color w:val="000000"/>
                <w:sz w:val="22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双优评选标准解读</w:t>
            </w:r>
            <w:r>
              <w:rPr>
                <w:rFonts w:hint="eastAsia" w:ascii="宋体" w:hAnsi="宋体" w:cs="宋体"/>
                <w:color w:val="000000"/>
                <w:sz w:val="22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双优</w:t>
            </w:r>
            <w:r>
              <w:rPr>
                <w:rFonts w:hint="eastAsia" w:ascii="宋体" w:hAnsi="宋体" w:cs="宋体"/>
                <w:color w:val="000000"/>
                <w:sz w:val="22"/>
              </w:rPr>
              <w:t>申报流程及材料准备；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4、</w:t>
            </w: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双优评选</w:t>
            </w:r>
            <w:r>
              <w:rPr>
                <w:rFonts w:hint="eastAsia" w:ascii="宋体" w:hAnsi="宋体" w:cs="宋体"/>
                <w:color w:val="000000"/>
                <w:sz w:val="22"/>
              </w:rPr>
              <w:t>结果运用。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2"/>
              </w:rPr>
              <w:t>00元/人（会员</w:t>
            </w: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22"/>
              </w:rPr>
              <w:t>00元/人）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  <w:t>三标内审员取证培训</w:t>
            </w:r>
          </w:p>
        </w:tc>
        <w:tc>
          <w:tcPr>
            <w:tcW w:w="2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1、</w:t>
            </w:r>
            <w:r>
              <w:rPr>
                <w:rFonts w:hint="eastAsia" w:ascii="宋体" w:hAnsi="宋体"/>
                <w:sz w:val="22"/>
              </w:rPr>
              <w:t>ISO9001：2015质量管理体系及GB/T50430-2017（工程建设施工企业质量管理规范）的标准及理解</w:t>
            </w:r>
            <w:r>
              <w:rPr>
                <w:rFonts w:hint="eastAsia" w:ascii="宋体" w:hAnsi="宋体" w:cs="宋体"/>
                <w:color w:val="000000"/>
                <w:sz w:val="22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2、</w:t>
            </w:r>
            <w:r>
              <w:rPr>
                <w:rFonts w:hint="eastAsia" w:ascii="宋体" w:hAnsi="宋体"/>
                <w:sz w:val="22"/>
              </w:rPr>
              <w:t>ISO4001：2015环境管理体系的标准及理解</w:t>
            </w:r>
            <w:r>
              <w:rPr>
                <w:rFonts w:hint="eastAsia" w:ascii="宋体" w:hAnsi="宋体" w:cs="宋体"/>
                <w:color w:val="000000"/>
                <w:sz w:val="22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3、</w:t>
            </w:r>
            <w:r>
              <w:rPr>
                <w:rFonts w:hint="eastAsia" w:ascii="宋体" w:cs="宋体"/>
                <w:kern w:val="0"/>
                <w:szCs w:val="21"/>
              </w:rPr>
              <w:t>ISO45001：2018版职业健康安全管理体系的标准及理解</w:t>
            </w:r>
            <w:r>
              <w:rPr>
                <w:rFonts w:hint="eastAsia" w:ascii="宋体" w:hAnsi="宋体" w:cs="宋体"/>
                <w:color w:val="000000"/>
                <w:sz w:val="22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4、</w:t>
            </w:r>
            <w:r>
              <w:rPr>
                <w:rFonts w:hint="eastAsia" w:ascii="宋体" w:cs="宋体"/>
                <w:kern w:val="0"/>
                <w:szCs w:val="21"/>
              </w:rPr>
              <w:t>内审、管理评审程序及实施要求</w:t>
            </w:r>
            <w:r>
              <w:rPr>
                <w:rFonts w:hint="eastAsia" w:ascii="宋体" w:hAnsi="宋体" w:cs="宋体"/>
                <w:color w:val="000000"/>
                <w:sz w:val="22"/>
              </w:rPr>
              <w:t>。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sz w:val="22"/>
              </w:rPr>
              <w:t>00元/人（会员</w:t>
            </w: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sz w:val="22"/>
              </w:rPr>
              <w:t>00元/人）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职称申报</w:t>
            </w:r>
          </w:p>
        </w:tc>
        <w:tc>
          <w:tcPr>
            <w:tcW w:w="2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1、协会两个途径申报简介</w:t>
            </w:r>
            <w:r>
              <w:rPr>
                <w:rFonts w:hint="eastAsia" w:ascii="宋体" w:hAnsi="宋体" w:cs="宋体"/>
                <w:color w:val="000000"/>
                <w:sz w:val="22"/>
              </w:rPr>
              <w:t>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2、国网职称申报文件</w:t>
            </w: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解读；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3、工商联职称申报简介</w:t>
            </w:r>
            <w:r>
              <w:rPr>
                <w:rFonts w:hint="eastAsia" w:ascii="宋体" w:hAnsi="宋体" w:cs="宋体"/>
                <w:color w:val="000000"/>
                <w:sz w:val="22"/>
              </w:rPr>
              <w:t>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4、职称申报结果运用</w:t>
            </w:r>
            <w:r>
              <w:rPr>
                <w:rFonts w:hint="eastAsia" w:ascii="宋体" w:hAnsi="宋体" w:cs="宋体"/>
                <w:color w:val="000000"/>
                <w:sz w:val="22"/>
              </w:rPr>
              <w:t>。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2"/>
              </w:rPr>
              <w:t>00元/人（会员</w:t>
            </w: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22"/>
              </w:rPr>
              <w:t>00元/人）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团体标准化及团标建设</w:t>
            </w:r>
          </w:p>
        </w:tc>
        <w:tc>
          <w:tcPr>
            <w:tcW w:w="2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1、我国标准化管理机制；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2、团体标准化内容和要求；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3、参与制定团体标准路径；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4、团体标准编制技术要点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2"/>
              </w:rPr>
              <w:t>00元/人（会员</w:t>
            </w: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22"/>
              </w:rPr>
              <w:t>00元/人）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施工企业环保信用培训</w:t>
            </w:r>
          </w:p>
        </w:tc>
        <w:tc>
          <w:tcPr>
            <w:tcW w:w="2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1、双碳背景下建设领域生态环保概况；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2、电力（建设）企业环保指标及解析；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3、环保信用的社会担当和价值所在；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4、环保信用评估类别以及所需材料。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2"/>
              </w:rPr>
              <w:t>00元/人（会员</w:t>
            </w: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22"/>
              </w:rPr>
              <w:t>00元/人）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7C16FB"/>
    <w:multiLevelType w:val="singleLevel"/>
    <w:tmpl w:val="1E7C16F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801731"/>
    <w:multiLevelType w:val="singleLevel"/>
    <w:tmpl w:val="5980173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33E2811"/>
    <w:multiLevelType w:val="singleLevel"/>
    <w:tmpl w:val="633E281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OWM2NmUzODgwYTk1OWE0YTFmZTA3YTcyNGIwNzUifQ=="/>
  </w:docVars>
  <w:rsids>
    <w:rsidRoot w:val="29124102"/>
    <w:rsid w:val="02057871"/>
    <w:rsid w:val="08E51B8F"/>
    <w:rsid w:val="0901637C"/>
    <w:rsid w:val="0997123C"/>
    <w:rsid w:val="09A36CB7"/>
    <w:rsid w:val="09F52683"/>
    <w:rsid w:val="121F7E20"/>
    <w:rsid w:val="189135B2"/>
    <w:rsid w:val="21E6057B"/>
    <w:rsid w:val="21FC598C"/>
    <w:rsid w:val="29124102"/>
    <w:rsid w:val="29B11D90"/>
    <w:rsid w:val="2CAA2BF1"/>
    <w:rsid w:val="2E6D53D7"/>
    <w:rsid w:val="300568C6"/>
    <w:rsid w:val="30772A7B"/>
    <w:rsid w:val="333506C7"/>
    <w:rsid w:val="39414E17"/>
    <w:rsid w:val="39CB3BF3"/>
    <w:rsid w:val="3A33077B"/>
    <w:rsid w:val="41A20895"/>
    <w:rsid w:val="43967B18"/>
    <w:rsid w:val="48EE4381"/>
    <w:rsid w:val="49D24353"/>
    <w:rsid w:val="4E701F37"/>
    <w:rsid w:val="500E4C5A"/>
    <w:rsid w:val="5373177B"/>
    <w:rsid w:val="543D5452"/>
    <w:rsid w:val="56464478"/>
    <w:rsid w:val="626F50C0"/>
    <w:rsid w:val="63B34A22"/>
    <w:rsid w:val="649945CD"/>
    <w:rsid w:val="670F1657"/>
    <w:rsid w:val="6B082115"/>
    <w:rsid w:val="723F4D5F"/>
    <w:rsid w:val="7686456B"/>
    <w:rsid w:val="7B6929EE"/>
    <w:rsid w:val="7C56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915</Words>
  <Characters>1167</Characters>
  <Lines>0</Lines>
  <Paragraphs>0</Paragraphs>
  <TotalTime>0</TotalTime>
  <ScaleCrop>false</ScaleCrop>
  <LinksUpToDate>false</LinksUpToDate>
  <CharactersWithSpaces>1194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2022-02-10T08:05:00Z</dcterms:created>
  <dc:creator>糊糊</dc:creator>
  <cp:lastModifiedBy>Administrator</cp:lastModifiedBy>
  <dcterms:modified xsi:type="dcterms:W3CDTF">2023-02-13T06:53:13Z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F150A9C9D4E84C7988B14C01AFF79D9A</vt:lpwstr>
  </property>
</Properties>
</file>