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36" w:rsidRPr="00B80A36" w:rsidRDefault="00B80A36" w:rsidP="005B4B00">
      <w:pPr>
        <w:spacing w:afterLines="50" w:after="156"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80A36">
        <w:rPr>
          <w:rFonts w:asciiTheme="minorEastAsia" w:eastAsiaTheme="minorEastAsia" w:hAnsiTheme="minorEastAsia"/>
          <w:b/>
          <w:sz w:val="44"/>
          <w:szCs w:val="44"/>
        </w:rPr>
        <w:t>律所简介</w:t>
      </w:r>
    </w:p>
    <w:p w:rsidR="00B80A36" w:rsidRPr="00B80A36" w:rsidRDefault="00B80A36" w:rsidP="0088039D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B80A36">
        <w:rPr>
          <w:rFonts w:asciiTheme="minorEastAsia" w:eastAsiaTheme="minorEastAsia" w:hAnsiTheme="minorEastAsia"/>
          <w:b/>
          <w:sz w:val="28"/>
          <w:szCs w:val="28"/>
        </w:rPr>
        <w:t>一</w:t>
      </w:r>
      <w:r w:rsidRPr="00B80A36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B80A36">
        <w:rPr>
          <w:rFonts w:asciiTheme="minorEastAsia" w:eastAsiaTheme="minorEastAsia" w:hAnsiTheme="minorEastAsia"/>
          <w:b/>
          <w:sz w:val="28"/>
          <w:szCs w:val="28"/>
        </w:rPr>
        <w:t>国浩律师（合肥）事务所简介</w:t>
      </w:r>
    </w:p>
    <w:p w:rsidR="005747D1" w:rsidRDefault="00B80A36" w:rsidP="0088039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80A36">
        <w:rPr>
          <w:rFonts w:asciiTheme="minorEastAsia" w:eastAsiaTheme="minorEastAsia" w:hAnsiTheme="minorEastAsia"/>
          <w:sz w:val="28"/>
          <w:szCs w:val="28"/>
        </w:rPr>
        <w:t>国浩律师（合肥）事务所(以下简称为“本所”)成立于1996年9月，原名称为安徽天瑞律师事务所，系安徽省规模最大的综合性合伙制律师事务所之一。2018年9月13日，经安徽省司法厅批准（</w:t>
      </w:r>
      <w:proofErr w:type="gramStart"/>
      <w:r w:rsidRPr="00B80A36">
        <w:rPr>
          <w:rFonts w:asciiTheme="minorEastAsia" w:eastAsiaTheme="minorEastAsia" w:hAnsiTheme="minorEastAsia"/>
          <w:sz w:val="28"/>
          <w:szCs w:val="28"/>
        </w:rPr>
        <w:t>皖司许决</w:t>
      </w:r>
      <w:proofErr w:type="gramEnd"/>
      <w:r w:rsidRPr="00B80A36">
        <w:rPr>
          <w:rFonts w:asciiTheme="minorEastAsia" w:eastAsiaTheme="minorEastAsia" w:hAnsiTheme="minorEastAsia"/>
          <w:sz w:val="28"/>
          <w:szCs w:val="28"/>
        </w:rPr>
        <w:t>字[2018]425号），本所名称变更为国浩律师（合肥）事务所。本所工作人员</w:t>
      </w:r>
      <w:r w:rsidRPr="00B80A36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B80A36">
        <w:rPr>
          <w:rFonts w:asciiTheme="minorEastAsia" w:eastAsiaTheme="minorEastAsia" w:hAnsiTheme="minorEastAsia"/>
          <w:sz w:val="28"/>
          <w:szCs w:val="28"/>
        </w:rPr>
        <w:t>19人，其中执业律师99人，实习律师15人，行政人员5人。</w:t>
      </w:r>
      <w:r w:rsidRPr="00B80A36">
        <w:rPr>
          <w:rFonts w:asciiTheme="minorEastAsia" w:eastAsiaTheme="minorEastAsia" w:hAnsiTheme="minorEastAsia" w:hint="eastAsia"/>
          <w:sz w:val="28"/>
          <w:szCs w:val="28"/>
        </w:rPr>
        <w:t>与普通律师事务所相区别，本所还具有专利代理资质，可以从事专利代理等相关业务。</w:t>
      </w:r>
    </w:p>
    <w:p w:rsidR="005747D1" w:rsidRPr="005747D1" w:rsidRDefault="005747D1" w:rsidP="0088039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47D1">
        <w:rPr>
          <w:rFonts w:asciiTheme="minorEastAsia" w:eastAsiaTheme="minorEastAsia" w:hAnsiTheme="minorEastAsia" w:hint="eastAsia"/>
          <w:sz w:val="28"/>
          <w:szCs w:val="28"/>
        </w:rPr>
        <w:t>本所拥有一支高学历、高素质、具备综合服务能力的律师团队，在业内具有良好的口碑。本所长期为安徽省内、外数百家政府机关、企事业单位提供法律服务，包括担任多家省市级政府机关、工业园区、国有或国有控股、民营大型企业单位、上市公司、保险公司、金融资产管理公司、基金公司的法律顾问。</w:t>
      </w:r>
    </w:p>
    <w:p w:rsidR="005747D1" w:rsidRPr="005747D1" w:rsidRDefault="005747D1" w:rsidP="0088039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47D1">
        <w:rPr>
          <w:rFonts w:asciiTheme="minorEastAsia" w:eastAsiaTheme="minorEastAsia" w:hAnsiTheme="minorEastAsia" w:hint="eastAsia"/>
          <w:sz w:val="28"/>
          <w:szCs w:val="28"/>
        </w:rPr>
        <w:t>本所系合肥市人民政府法律顾问</w:t>
      </w:r>
      <w:proofErr w:type="gramStart"/>
      <w:r w:rsidRPr="005747D1">
        <w:rPr>
          <w:rFonts w:asciiTheme="minorEastAsia" w:eastAsiaTheme="minorEastAsia" w:hAnsiTheme="minorEastAsia" w:hint="eastAsia"/>
          <w:sz w:val="28"/>
          <w:szCs w:val="28"/>
        </w:rPr>
        <w:t>库成员</w:t>
      </w:r>
      <w:proofErr w:type="gramEnd"/>
      <w:r w:rsidRPr="005747D1">
        <w:rPr>
          <w:rFonts w:asciiTheme="minorEastAsia" w:eastAsiaTheme="minorEastAsia" w:hAnsiTheme="minorEastAsia" w:hint="eastAsia"/>
          <w:sz w:val="28"/>
          <w:szCs w:val="28"/>
        </w:rPr>
        <w:t>以及合肥市人民政府及其工作部门法律服务定点单位、省高院省级企业破产管理人名册成员、省国资委、省投资集团、省国有资产运营有限公司、省旅游集团、</w:t>
      </w:r>
      <w:proofErr w:type="gramStart"/>
      <w:r w:rsidRPr="005747D1">
        <w:rPr>
          <w:rFonts w:asciiTheme="minorEastAsia" w:eastAsiaTheme="minorEastAsia" w:hAnsiTheme="minorEastAsia" w:hint="eastAsia"/>
          <w:sz w:val="28"/>
          <w:szCs w:val="28"/>
        </w:rPr>
        <w:t>省交控集团</w:t>
      </w:r>
      <w:proofErr w:type="gramEnd"/>
      <w:r w:rsidRPr="005747D1">
        <w:rPr>
          <w:rFonts w:asciiTheme="minorEastAsia" w:eastAsiaTheme="minorEastAsia" w:hAnsiTheme="minorEastAsia" w:hint="eastAsia"/>
          <w:sz w:val="28"/>
          <w:szCs w:val="28"/>
        </w:rPr>
        <w:t>等大型国有企业律师中介库成员；是中国进出口银行安徽省分行、省建行、省中行、省农行、招商银行合肥分行、广发银行合肥分行、合肥科农行等金融机构律师备选库成员；长期担任</w:t>
      </w:r>
      <w:proofErr w:type="gramStart"/>
      <w:r w:rsidR="00FA69DE" w:rsidRPr="00FA69DE">
        <w:rPr>
          <w:rFonts w:asciiTheme="minorEastAsia" w:eastAsiaTheme="minorEastAsia" w:hAnsiTheme="minorEastAsia"/>
          <w:sz w:val="28"/>
          <w:szCs w:val="28"/>
        </w:rPr>
        <w:t>中电博微电子</w:t>
      </w:r>
      <w:proofErr w:type="gramEnd"/>
      <w:r w:rsidR="00FA69DE" w:rsidRPr="00FA69DE">
        <w:rPr>
          <w:rFonts w:asciiTheme="minorEastAsia" w:eastAsiaTheme="minorEastAsia" w:hAnsiTheme="minorEastAsia"/>
          <w:sz w:val="28"/>
          <w:szCs w:val="28"/>
        </w:rPr>
        <w:t>科技有限公司</w:t>
      </w:r>
      <w:r w:rsidR="00AB781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5747D1">
        <w:rPr>
          <w:rFonts w:asciiTheme="minorEastAsia" w:eastAsiaTheme="minorEastAsia" w:hAnsiTheme="minorEastAsia" w:hint="eastAsia"/>
          <w:sz w:val="28"/>
          <w:szCs w:val="28"/>
        </w:rPr>
        <w:t>安徽民航机场集团有限公司、安徽省能源集团有限公司、安徽省皖能股份有限公司、安徽省环境科技股份有限公司、合肥市建设投资控股（集团）有限公司、安徽安粮集团有限公司、徽商银行股份有限公司、安徽省盐业投资控股集团有限公司、合肥城市轨道交通有限公司等省市属企业法律顾问。</w:t>
      </w:r>
    </w:p>
    <w:p w:rsidR="00B80A36" w:rsidRPr="00B80A36" w:rsidRDefault="00AB7817" w:rsidP="0088039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本所</w:t>
      </w:r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t>综合实力多年以来在安徽省律师事务所排名中一直维持在</w:t>
      </w:r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lastRenderedPageBreak/>
        <w:t>第一方阵。</w:t>
      </w:r>
      <w:r w:rsidR="00B80A36" w:rsidRPr="00B80A36">
        <w:rPr>
          <w:rFonts w:asciiTheme="minorEastAsia" w:eastAsiaTheme="minorEastAsia" w:hAnsiTheme="minorEastAsia"/>
          <w:sz w:val="28"/>
          <w:szCs w:val="28"/>
        </w:rPr>
        <w:t>2011年10月，本所（更名前为“安徽天瑞律师事务所”）被中华全国律师协会授予“全国优秀律师事务所”称号；</w:t>
      </w:r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t>2018年，安徽省司法厅综合实力五十强律师事务所排名，《关于全省律师事务所综合实力评价结果公示》（2018年度综合实力五十强律师事务所），本所排名第四；2</w:t>
      </w:r>
      <w:r w:rsidR="00B80A36" w:rsidRPr="00B80A36">
        <w:rPr>
          <w:rFonts w:asciiTheme="minorEastAsia" w:eastAsiaTheme="minorEastAsia" w:hAnsiTheme="minorEastAsia"/>
          <w:sz w:val="28"/>
          <w:szCs w:val="28"/>
        </w:rPr>
        <w:t>020年</w:t>
      </w:r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t>9月，合肥市司法</w:t>
      </w:r>
      <w:proofErr w:type="gramStart"/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t>局优秀</w:t>
      </w:r>
      <w:proofErr w:type="gramEnd"/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t>律师事务所评比，本所名列“第一”；</w:t>
      </w:r>
      <w:r w:rsidR="00B80A36" w:rsidRPr="00B80A36">
        <w:rPr>
          <w:rFonts w:asciiTheme="minorEastAsia" w:eastAsiaTheme="minorEastAsia" w:hAnsiTheme="minorEastAsia"/>
          <w:sz w:val="28"/>
          <w:szCs w:val="28"/>
        </w:rPr>
        <w:t>2013年度综合实力五十强律师事务所排名，安徽省司法厅关于全省律师事务所综合实力评价结果的通报，</w:t>
      </w:r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t>本所</w:t>
      </w:r>
      <w:r w:rsidR="00B80A36" w:rsidRPr="00B80A36">
        <w:rPr>
          <w:rFonts w:asciiTheme="minorEastAsia" w:eastAsiaTheme="minorEastAsia" w:hAnsiTheme="minorEastAsia"/>
          <w:sz w:val="28"/>
          <w:szCs w:val="28"/>
        </w:rPr>
        <w:t>（更名前为“安徽天瑞律师事务所”）排名第五</w:t>
      </w:r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B80A36" w:rsidRPr="00B80A36">
        <w:rPr>
          <w:rFonts w:asciiTheme="minorEastAsia" w:eastAsiaTheme="minorEastAsia" w:hAnsiTheme="minorEastAsia"/>
          <w:sz w:val="28"/>
          <w:szCs w:val="28"/>
        </w:rPr>
        <w:t>2009年6月被安徽省司法厅评为“安徽省综合实力十强律师事务所”；2009年10月、2017年12月两次被安徽省律师协会</w:t>
      </w:r>
      <w:bookmarkStart w:id="0" w:name="_GoBack"/>
      <w:bookmarkEnd w:id="0"/>
      <w:r w:rsidR="00B80A36" w:rsidRPr="00B80A36">
        <w:rPr>
          <w:rFonts w:asciiTheme="minorEastAsia" w:eastAsiaTheme="minorEastAsia" w:hAnsiTheme="minorEastAsia"/>
          <w:sz w:val="28"/>
          <w:szCs w:val="28"/>
        </w:rPr>
        <w:t>评为“安徽省优秀律师事务所”；2000年被安徽省司法厅授予“省级文明律师事务所”称号；2009年9月被合肥市律师协会评为“首届合肥市十佳律师事务所”；2012年12月被合肥市律师协会评为“第二届合肥市十佳律师事务所”；2005年和2008年连续</w:t>
      </w:r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t>两届被合肥市司法局、合肥市律师协会评为“</w:t>
      </w:r>
      <w:r w:rsidR="00B80A36" w:rsidRPr="00B80A36">
        <w:rPr>
          <w:rFonts w:asciiTheme="minorEastAsia" w:eastAsiaTheme="minorEastAsia" w:hAnsiTheme="minorEastAsia"/>
          <w:sz w:val="28"/>
          <w:szCs w:val="28"/>
        </w:rPr>
        <w:t>AA级诚信律师事务所”。</w:t>
      </w:r>
    </w:p>
    <w:p w:rsidR="00B80A36" w:rsidRDefault="00AB7817" w:rsidP="0088039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本所</w:t>
      </w:r>
      <w:r w:rsidR="00B80A36" w:rsidRPr="00B80A36">
        <w:rPr>
          <w:rFonts w:asciiTheme="minorEastAsia" w:eastAsiaTheme="minorEastAsia" w:hAnsiTheme="minorEastAsia"/>
          <w:sz w:val="28"/>
          <w:szCs w:val="28"/>
        </w:rPr>
        <w:t>有多名律师担任安徽省律师协会监事长</w:t>
      </w:r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80A36" w:rsidRPr="00B80A36">
        <w:rPr>
          <w:rFonts w:asciiTheme="minorEastAsia" w:eastAsiaTheme="minorEastAsia" w:hAnsiTheme="minorEastAsia"/>
          <w:sz w:val="28"/>
          <w:szCs w:val="28"/>
        </w:rPr>
        <w:t>安徽省律师协会副会长、合肥市律师协会会长、省市律师协会专门委员会、专业委员会负责人。周世虹主任现为全国政协委员、省人大常委会法律顾问、省政府立法咨询员、省国资委、省工商局、省粮食局和合肥市人民政府常年法律顾问；本所多名律师被授予“全国优秀律师”“全省司法行政系统劳动模范”“安徽省十佳律师”“安徽省优秀律师”“安徽省优秀青年律师”“合肥市十佳律师”“合肥市十佳公益律师”“合肥市优秀青年律师”“合肥市优秀女律师”“全市司法行政系统工作表现突出个人”“优秀共产党员”“维护社会稳定先进个人</w:t>
      </w:r>
      <w:r w:rsidR="00B80A36" w:rsidRPr="00B80A36">
        <w:rPr>
          <w:rFonts w:asciiTheme="minorEastAsia" w:eastAsiaTheme="minorEastAsia" w:hAnsiTheme="minorEastAsia" w:hint="eastAsia"/>
          <w:sz w:val="28"/>
          <w:szCs w:val="28"/>
        </w:rPr>
        <w:t>”等荣誉称号。</w:t>
      </w:r>
      <w:r w:rsidR="00B80A36" w:rsidRPr="00B80A36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DE2F8F" w:rsidRPr="00B80A36" w:rsidRDefault="00AB7817" w:rsidP="0088039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本所</w:t>
      </w:r>
      <w:r w:rsidR="00DE2F8F" w:rsidRPr="00DE2F8F">
        <w:rPr>
          <w:rFonts w:asciiTheme="minorEastAsia" w:eastAsiaTheme="minorEastAsia" w:hAnsiTheme="minorEastAsia" w:hint="eastAsia"/>
          <w:sz w:val="28"/>
          <w:szCs w:val="28"/>
        </w:rPr>
        <w:t>注重律师素质培养，鼓励律师积极参加各项活动。</w:t>
      </w:r>
      <w:r>
        <w:rPr>
          <w:rFonts w:asciiTheme="minorEastAsia" w:eastAsiaTheme="minorEastAsia" w:hAnsiTheme="minorEastAsia" w:hint="eastAsia"/>
          <w:sz w:val="28"/>
          <w:szCs w:val="28"/>
        </w:rPr>
        <w:t>本所</w:t>
      </w:r>
      <w:r w:rsidR="00DE2F8F" w:rsidRPr="00DE2F8F">
        <w:rPr>
          <w:rFonts w:asciiTheme="minorEastAsia" w:eastAsiaTheme="minorEastAsia" w:hAnsiTheme="minorEastAsia" w:hint="eastAsia"/>
          <w:sz w:val="28"/>
          <w:szCs w:val="28"/>
        </w:rPr>
        <w:t>在省</w:t>
      </w:r>
      <w:r w:rsidR="00DE2F8F" w:rsidRPr="00DE2F8F">
        <w:rPr>
          <w:rFonts w:asciiTheme="minorEastAsia" w:eastAsiaTheme="minorEastAsia" w:hAnsiTheme="minorEastAsia" w:hint="eastAsia"/>
          <w:sz w:val="28"/>
          <w:szCs w:val="28"/>
        </w:rPr>
        <w:lastRenderedPageBreak/>
        <w:t>内律师辩论比赛和全国演讲比赛中成绩优异。</w:t>
      </w:r>
      <w:r w:rsidR="0088039D">
        <w:rPr>
          <w:rFonts w:asciiTheme="minorEastAsia" w:eastAsiaTheme="minorEastAsia" w:hAnsiTheme="minorEastAsia" w:hint="eastAsia"/>
          <w:sz w:val="28"/>
          <w:szCs w:val="28"/>
        </w:rPr>
        <w:t>本所</w:t>
      </w:r>
      <w:r w:rsidR="00DE2F8F" w:rsidRPr="00DE2F8F">
        <w:rPr>
          <w:rFonts w:asciiTheme="minorEastAsia" w:eastAsiaTheme="minorEastAsia" w:hAnsiTheme="minorEastAsia" w:hint="eastAsia"/>
          <w:sz w:val="28"/>
          <w:szCs w:val="28"/>
        </w:rPr>
        <w:t>律师组成的代表队，在首届合肥市律师辩论赛、安徽省律师辩论赛、安徽省首届检察官律师辩论赛、安徽省司法厅厅直系统辩论赛中，均获得冠军；</w:t>
      </w:r>
      <w:r>
        <w:rPr>
          <w:rFonts w:asciiTheme="minorEastAsia" w:eastAsiaTheme="minorEastAsia" w:hAnsiTheme="minorEastAsia" w:hint="eastAsia"/>
          <w:sz w:val="28"/>
          <w:szCs w:val="28"/>
        </w:rPr>
        <w:t>本所</w:t>
      </w:r>
      <w:r w:rsidR="00DE2F8F" w:rsidRPr="00DE2F8F">
        <w:rPr>
          <w:rFonts w:asciiTheme="minorEastAsia" w:eastAsiaTheme="minorEastAsia" w:hAnsiTheme="minorEastAsia" w:hint="eastAsia"/>
          <w:sz w:val="28"/>
          <w:szCs w:val="28"/>
        </w:rPr>
        <w:t>金磊律师荣获安徽省首届检察官律师辩论赛、安徽省司法厅厅直系统辩论赛“最佳辩手”称号，郭宏洋律师在安徽省律师辩论赛中 “最佳辩手”称号和首届合肥市律师辩论赛决赛“最佳辩手”称号。</w:t>
      </w:r>
      <w:r>
        <w:rPr>
          <w:rFonts w:asciiTheme="minorEastAsia" w:eastAsiaTheme="minorEastAsia" w:hAnsiTheme="minorEastAsia" w:hint="eastAsia"/>
          <w:sz w:val="28"/>
          <w:szCs w:val="28"/>
        </w:rPr>
        <w:t>本所</w:t>
      </w:r>
      <w:r w:rsidR="00DE2F8F" w:rsidRPr="00DE2F8F">
        <w:rPr>
          <w:rFonts w:asciiTheme="minorEastAsia" w:eastAsiaTheme="minorEastAsia" w:hAnsiTheme="minorEastAsia" w:hint="eastAsia"/>
          <w:sz w:val="28"/>
          <w:szCs w:val="28"/>
        </w:rPr>
        <w:t>金磊律师还曾荣获全国演讲比赛特等奖。</w:t>
      </w:r>
    </w:p>
    <w:p w:rsidR="00B80A36" w:rsidRPr="00B80A36" w:rsidRDefault="00B80A36" w:rsidP="0088039D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B80A36">
        <w:rPr>
          <w:rFonts w:asciiTheme="minorEastAsia" w:eastAsiaTheme="minorEastAsia" w:hAnsiTheme="minorEastAsia"/>
          <w:b/>
          <w:sz w:val="28"/>
          <w:szCs w:val="28"/>
        </w:rPr>
        <w:t>二</w:t>
      </w:r>
      <w:r w:rsidRPr="00B80A36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B80A36">
        <w:rPr>
          <w:rFonts w:asciiTheme="minorEastAsia" w:eastAsiaTheme="minorEastAsia" w:hAnsiTheme="minorEastAsia"/>
          <w:b/>
          <w:sz w:val="28"/>
          <w:szCs w:val="28"/>
        </w:rPr>
        <w:t>国浩律师集团事务所简介</w:t>
      </w:r>
    </w:p>
    <w:p w:rsidR="00B80A36" w:rsidRPr="00B80A36" w:rsidRDefault="00B80A36" w:rsidP="0088039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80A36">
        <w:rPr>
          <w:rFonts w:asciiTheme="minorEastAsia" w:eastAsiaTheme="minorEastAsia" w:hAnsiTheme="minorEastAsia"/>
          <w:sz w:val="28"/>
          <w:szCs w:val="28"/>
        </w:rPr>
        <w:t>国浩律师集团事务所</w:t>
      </w:r>
      <w:r w:rsidRPr="00B80A36">
        <w:rPr>
          <w:rFonts w:asciiTheme="minorEastAsia" w:eastAsiaTheme="minorEastAsia" w:hAnsiTheme="minorEastAsia" w:hint="eastAsia"/>
          <w:sz w:val="28"/>
          <w:szCs w:val="28"/>
        </w:rPr>
        <w:t>（以下简称为“国浩集团”）</w:t>
      </w:r>
      <w:r w:rsidRPr="00B80A36">
        <w:rPr>
          <w:rFonts w:asciiTheme="minorEastAsia" w:eastAsiaTheme="minorEastAsia" w:hAnsiTheme="minorEastAsia"/>
          <w:sz w:val="28"/>
          <w:szCs w:val="28"/>
        </w:rPr>
        <w:t>成立于1998年6月，是经中华人民共和国司法部批准，由分别成立于1992年及1993年间的北京市张涌涛律师事务所、上海市万国律师事务所、深圳市唐人律师事务所基于合并而共同发起设立，并在司法部登记注册的中国第一家集团律师事务所。</w:t>
      </w:r>
    </w:p>
    <w:p w:rsidR="00B80A36" w:rsidRPr="00B80A36" w:rsidRDefault="00B80A36" w:rsidP="0088039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80A36">
        <w:rPr>
          <w:rFonts w:asciiTheme="minorEastAsia" w:eastAsiaTheme="minorEastAsia" w:hAnsiTheme="minorEastAsia" w:hint="eastAsia"/>
          <w:sz w:val="28"/>
          <w:szCs w:val="28"/>
        </w:rPr>
        <w:t>国浩</w:t>
      </w:r>
      <w:r w:rsidRPr="00B80A36">
        <w:rPr>
          <w:rFonts w:asciiTheme="minorEastAsia" w:eastAsiaTheme="minorEastAsia" w:hAnsiTheme="minorEastAsia"/>
          <w:sz w:val="28"/>
          <w:szCs w:val="28"/>
        </w:rPr>
        <w:t>集团是中国最大的法律服务机构之一，是投融资领域尤其是资本市场最为专业的法律服务提供者，也是一家关注并</w:t>
      </w:r>
      <w:proofErr w:type="gramStart"/>
      <w:r w:rsidRPr="00B80A36">
        <w:rPr>
          <w:rFonts w:asciiTheme="minorEastAsia" w:eastAsiaTheme="minorEastAsia" w:hAnsiTheme="minorEastAsia"/>
          <w:sz w:val="28"/>
          <w:szCs w:val="28"/>
        </w:rPr>
        <w:t>践行</w:t>
      </w:r>
      <w:proofErr w:type="gramEnd"/>
      <w:r w:rsidRPr="00B80A36">
        <w:rPr>
          <w:rFonts w:asciiTheme="minorEastAsia" w:eastAsiaTheme="minorEastAsia" w:hAnsiTheme="minorEastAsia"/>
          <w:sz w:val="28"/>
          <w:szCs w:val="28"/>
        </w:rPr>
        <w:t>社会责任的律师事务所，在北京、上海、深圳、杭州、广州、昆明、合肥、天津、成都、宁波、福州、西安、南京、南宁、济南、重庆、苏州、长沙、太原、武汉、贵阳、乌鲁木齐、郑州、石家庄、海南、青岛、南昌、香港、巴黎、马德里、硅谷、斯德哥尔摩、纽约等三十三地设有分支机构。</w:t>
      </w:r>
    </w:p>
    <w:p w:rsidR="00B80A36" w:rsidRPr="00B80A36" w:rsidRDefault="00B80A36" w:rsidP="0088039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80A36">
        <w:rPr>
          <w:rFonts w:asciiTheme="minorEastAsia" w:eastAsiaTheme="minorEastAsia" w:hAnsiTheme="minorEastAsia" w:hint="eastAsia"/>
          <w:sz w:val="28"/>
          <w:szCs w:val="28"/>
        </w:rPr>
        <w:t>国浩</w:t>
      </w:r>
      <w:r w:rsidRPr="00B80A36">
        <w:rPr>
          <w:rFonts w:asciiTheme="minorEastAsia" w:eastAsiaTheme="minorEastAsia" w:hAnsiTheme="minorEastAsia"/>
          <w:sz w:val="28"/>
          <w:szCs w:val="28"/>
        </w:rPr>
        <w:t>集团现有750余名合伙人，90%以上的合伙人具有硕士、博士学位和高级职称，其中多名合伙人为我国某一法律领域及相关专业之著名专家和学者。国浩律师事务所拥有执业律师、律师助理、律师秘书及支持保障人员逾3000人。</w:t>
      </w:r>
    </w:p>
    <w:sectPr w:rsidR="00B80A36" w:rsidRPr="00B80A3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53" w:rsidRDefault="00215953" w:rsidP="00B80A36">
      <w:r>
        <w:separator/>
      </w:r>
    </w:p>
  </w:endnote>
  <w:endnote w:type="continuationSeparator" w:id="0">
    <w:p w:rsidR="00215953" w:rsidRDefault="00215953" w:rsidP="00B8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114320"/>
      <w:docPartObj>
        <w:docPartGallery w:val="Page Numbers (Bottom of Page)"/>
        <w:docPartUnique/>
      </w:docPartObj>
    </w:sdtPr>
    <w:sdtEndPr/>
    <w:sdtContent>
      <w:p w:rsidR="005B4B00" w:rsidRDefault="005B4B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56" w:rsidRPr="00F96056">
          <w:rPr>
            <w:noProof/>
            <w:lang w:val="zh-CN"/>
          </w:rPr>
          <w:t>3</w:t>
        </w:r>
        <w:r>
          <w:fldChar w:fldCharType="end"/>
        </w:r>
      </w:p>
    </w:sdtContent>
  </w:sdt>
  <w:p w:rsidR="005B4B00" w:rsidRDefault="005B4B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53" w:rsidRDefault="00215953" w:rsidP="00B80A36">
      <w:r>
        <w:separator/>
      </w:r>
    </w:p>
  </w:footnote>
  <w:footnote w:type="continuationSeparator" w:id="0">
    <w:p w:rsidR="00215953" w:rsidRDefault="00215953" w:rsidP="00B8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FA"/>
    <w:rsid w:val="00000D9E"/>
    <w:rsid w:val="00005C24"/>
    <w:rsid w:val="00021BFE"/>
    <w:rsid w:val="000836F4"/>
    <w:rsid w:val="00083F67"/>
    <w:rsid w:val="000B6ADF"/>
    <w:rsid w:val="000F1631"/>
    <w:rsid w:val="00100FEE"/>
    <w:rsid w:val="00130924"/>
    <w:rsid w:val="00165596"/>
    <w:rsid w:val="00171877"/>
    <w:rsid w:val="001817E4"/>
    <w:rsid w:val="00191ECE"/>
    <w:rsid w:val="001A599D"/>
    <w:rsid w:val="001A5CB0"/>
    <w:rsid w:val="001B35F7"/>
    <w:rsid w:val="001B5027"/>
    <w:rsid w:val="001B77FD"/>
    <w:rsid w:val="001C58EF"/>
    <w:rsid w:val="001C686A"/>
    <w:rsid w:val="001F4594"/>
    <w:rsid w:val="00200780"/>
    <w:rsid w:val="00205F85"/>
    <w:rsid w:val="00212160"/>
    <w:rsid w:val="00215953"/>
    <w:rsid w:val="00215A9C"/>
    <w:rsid w:val="00221325"/>
    <w:rsid w:val="00236214"/>
    <w:rsid w:val="0026007A"/>
    <w:rsid w:val="00284BB3"/>
    <w:rsid w:val="00284D70"/>
    <w:rsid w:val="00296BE6"/>
    <w:rsid w:val="002A7FCA"/>
    <w:rsid w:val="002C126F"/>
    <w:rsid w:val="002D09E6"/>
    <w:rsid w:val="002D0BEA"/>
    <w:rsid w:val="002D2D10"/>
    <w:rsid w:val="00302230"/>
    <w:rsid w:val="00303071"/>
    <w:rsid w:val="00311479"/>
    <w:rsid w:val="00313191"/>
    <w:rsid w:val="003158E5"/>
    <w:rsid w:val="00317D14"/>
    <w:rsid w:val="00321507"/>
    <w:rsid w:val="003243F7"/>
    <w:rsid w:val="00327E15"/>
    <w:rsid w:val="00331224"/>
    <w:rsid w:val="003333E5"/>
    <w:rsid w:val="00344DD0"/>
    <w:rsid w:val="0037557A"/>
    <w:rsid w:val="00383DEF"/>
    <w:rsid w:val="003C3C5B"/>
    <w:rsid w:val="003D0EDE"/>
    <w:rsid w:val="003D19A5"/>
    <w:rsid w:val="003E0894"/>
    <w:rsid w:val="003E3E44"/>
    <w:rsid w:val="003F3C88"/>
    <w:rsid w:val="004047E7"/>
    <w:rsid w:val="00436045"/>
    <w:rsid w:val="0045239C"/>
    <w:rsid w:val="00481CC0"/>
    <w:rsid w:val="00491312"/>
    <w:rsid w:val="004944D4"/>
    <w:rsid w:val="004954CC"/>
    <w:rsid w:val="004960BE"/>
    <w:rsid w:val="004C61D8"/>
    <w:rsid w:val="004D50A3"/>
    <w:rsid w:val="004E38A1"/>
    <w:rsid w:val="004E53F5"/>
    <w:rsid w:val="004F24C3"/>
    <w:rsid w:val="00505BA3"/>
    <w:rsid w:val="00506603"/>
    <w:rsid w:val="00511641"/>
    <w:rsid w:val="0053734C"/>
    <w:rsid w:val="00556F39"/>
    <w:rsid w:val="005747D1"/>
    <w:rsid w:val="0058292C"/>
    <w:rsid w:val="005B4B00"/>
    <w:rsid w:val="005D1CCB"/>
    <w:rsid w:val="005D7BF7"/>
    <w:rsid w:val="00600FC6"/>
    <w:rsid w:val="00621F11"/>
    <w:rsid w:val="00632310"/>
    <w:rsid w:val="00641248"/>
    <w:rsid w:val="00642C9E"/>
    <w:rsid w:val="00643103"/>
    <w:rsid w:val="006541D9"/>
    <w:rsid w:val="0066373E"/>
    <w:rsid w:val="00680505"/>
    <w:rsid w:val="0068277D"/>
    <w:rsid w:val="00687C9D"/>
    <w:rsid w:val="00696B3B"/>
    <w:rsid w:val="006A5F4C"/>
    <w:rsid w:val="006B0011"/>
    <w:rsid w:val="006C61AB"/>
    <w:rsid w:val="006D5124"/>
    <w:rsid w:val="006D533F"/>
    <w:rsid w:val="006E1AEC"/>
    <w:rsid w:val="006F256B"/>
    <w:rsid w:val="0071574C"/>
    <w:rsid w:val="00727806"/>
    <w:rsid w:val="00737A96"/>
    <w:rsid w:val="00742A18"/>
    <w:rsid w:val="00742B95"/>
    <w:rsid w:val="00754FA9"/>
    <w:rsid w:val="007765E6"/>
    <w:rsid w:val="00796969"/>
    <w:rsid w:val="007B005B"/>
    <w:rsid w:val="007B1A62"/>
    <w:rsid w:val="007B7F56"/>
    <w:rsid w:val="007C6B74"/>
    <w:rsid w:val="007D0CA1"/>
    <w:rsid w:val="007F75A1"/>
    <w:rsid w:val="007F7C38"/>
    <w:rsid w:val="00821435"/>
    <w:rsid w:val="00822002"/>
    <w:rsid w:val="00827849"/>
    <w:rsid w:val="008708FF"/>
    <w:rsid w:val="0088039D"/>
    <w:rsid w:val="00896583"/>
    <w:rsid w:val="008B5AC8"/>
    <w:rsid w:val="008C3D8F"/>
    <w:rsid w:val="008E0A3D"/>
    <w:rsid w:val="008F010C"/>
    <w:rsid w:val="008F17E0"/>
    <w:rsid w:val="00901808"/>
    <w:rsid w:val="009043D1"/>
    <w:rsid w:val="0092287A"/>
    <w:rsid w:val="0092655F"/>
    <w:rsid w:val="0093145D"/>
    <w:rsid w:val="009559C3"/>
    <w:rsid w:val="00956787"/>
    <w:rsid w:val="00965F57"/>
    <w:rsid w:val="00982D66"/>
    <w:rsid w:val="009912DD"/>
    <w:rsid w:val="009914CC"/>
    <w:rsid w:val="009975BC"/>
    <w:rsid w:val="009A62A2"/>
    <w:rsid w:val="009A6574"/>
    <w:rsid w:val="009B6B2D"/>
    <w:rsid w:val="009D170C"/>
    <w:rsid w:val="009F4A93"/>
    <w:rsid w:val="009F51EA"/>
    <w:rsid w:val="00A23C58"/>
    <w:rsid w:val="00A24F3B"/>
    <w:rsid w:val="00A25051"/>
    <w:rsid w:val="00A42007"/>
    <w:rsid w:val="00A6594F"/>
    <w:rsid w:val="00A75A3F"/>
    <w:rsid w:val="00A87B01"/>
    <w:rsid w:val="00A91925"/>
    <w:rsid w:val="00AA4C4A"/>
    <w:rsid w:val="00AB7817"/>
    <w:rsid w:val="00AD47B0"/>
    <w:rsid w:val="00AF14D2"/>
    <w:rsid w:val="00B13702"/>
    <w:rsid w:val="00B24F93"/>
    <w:rsid w:val="00B40119"/>
    <w:rsid w:val="00B52026"/>
    <w:rsid w:val="00B578D9"/>
    <w:rsid w:val="00B63619"/>
    <w:rsid w:val="00B63982"/>
    <w:rsid w:val="00B65C47"/>
    <w:rsid w:val="00B80A36"/>
    <w:rsid w:val="00BC3577"/>
    <w:rsid w:val="00BD3740"/>
    <w:rsid w:val="00BD5C57"/>
    <w:rsid w:val="00C0579E"/>
    <w:rsid w:val="00C15904"/>
    <w:rsid w:val="00C17C12"/>
    <w:rsid w:val="00C23C9A"/>
    <w:rsid w:val="00C61A2A"/>
    <w:rsid w:val="00C635B4"/>
    <w:rsid w:val="00C64D2B"/>
    <w:rsid w:val="00C76632"/>
    <w:rsid w:val="00C863B9"/>
    <w:rsid w:val="00CA1976"/>
    <w:rsid w:val="00CB4FE2"/>
    <w:rsid w:val="00CD2EBE"/>
    <w:rsid w:val="00CD70F7"/>
    <w:rsid w:val="00CE3992"/>
    <w:rsid w:val="00D016CD"/>
    <w:rsid w:val="00D028F5"/>
    <w:rsid w:val="00D066A8"/>
    <w:rsid w:val="00D075CA"/>
    <w:rsid w:val="00D15C37"/>
    <w:rsid w:val="00D257D8"/>
    <w:rsid w:val="00D5472B"/>
    <w:rsid w:val="00D611B9"/>
    <w:rsid w:val="00D75852"/>
    <w:rsid w:val="00D805BE"/>
    <w:rsid w:val="00D93158"/>
    <w:rsid w:val="00D96839"/>
    <w:rsid w:val="00DB08E9"/>
    <w:rsid w:val="00DC69C7"/>
    <w:rsid w:val="00DE2F8F"/>
    <w:rsid w:val="00E15D7E"/>
    <w:rsid w:val="00E21CD9"/>
    <w:rsid w:val="00E23826"/>
    <w:rsid w:val="00E239D4"/>
    <w:rsid w:val="00E3752F"/>
    <w:rsid w:val="00E479AE"/>
    <w:rsid w:val="00E76026"/>
    <w:rsid w:val="00E81A88"/>
    <w:rsid w:val="00E90BB0"/>
    <w:rsid w:val="00E960A3"/>
    <w:rsid w:val="00EA139F"/>
    <w:rsid w:val="00EB7538"/>
    <w:rsid w:val="00ED6CFA"/>
    <w:rsid w:val="00EE1AC0"/>
    <w:rsid w:val="00EE3806"/>
    <w:rsid w:val="00EE4EB2"/>
    <w:rsid w:val="00EE52B3"/>
    <w:rsid w:val="00EE7AB5"/>
    <w:rsid w:val="00EF526A"/>
    <w:rsid w:val="00EF7387"/>
    <w:rsid w:val="00EF7EBA"/>
    <w:rsid w:val="00F0388B"/>
    <w:rsid w:val="00F074AC"/>
    <w:rsid w:val="00F10A23"/>
    <w:rsid w:val="00F12EF6"/>
    <w:rsid w:val="00F27DA7"/>
    <w:rsid w:val="00F3333C"/>
    <w:rsid w:val="00F41D45"/>
    <w:rsid w:val="00F47C54"/>
    <w:rsid w:val="00F615B1"/>
    <w:rsid w:val="00F7543F"/>
    <w:rsid w:val="00F83B3D"/>
    <w:rsid w:val="00F96056"/>
    <w:rsid w:val="00F9613B"/>
    <w:rsid w:val="00FA0229"/>
    <w:rsid w:val="00FA35DD"/>
    <w:rsid w:val="00FA563F"/>
    <w:rsid w:val="00FA69DE"/>
    <w:rsid w:val="00FC2730"/>
    <w:rsid w:val="00FC3263"/>
    <w:rsid w:val="00FD5F98"/>
    <w:rsid w:val="00FE6D81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EAF3B5-E090-446A-971D-ACF547AD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A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2022-01-21T04:34:00Z</dcterms:created>
  <dcterms:modified xsi:type="dcterms:W3CDTF">2022-02-28T07:01:00Z</dcterms:modified>
</cp:coreProperties>
</file>