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jc w:val="left"/>
        <w:rPr>
          <w:rFonts w:hint="eastAsia" w:ascii="宋体" w:hAnsi="宋体"/>
          <w:b/>
          <w:color w:val="000000"/>
          <w:kern w:val="0"/>
          <w:sz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kern w:val="0"/>
          <w:sz w:val="32"/>
          <w:lang w:val="en-US" w:eastAsia="zh-CN"/>
        </w:rPr>
        <w:t>附件：</w:t>
      </w:r>
    </w:p>
    <w:p>
      <w:pPr>
        <w:spacing w:beforeLines="0" w:afterLines="0"/>
        <w:rPr>
          <w:rFonts w:hint="eastAsia" w:ascii="宋体" w:hAnsi="宋体"/>
          <w:color w:val="000000"/>
          <w:kern w:val="0"/>
          <w:sz w:val="20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44"/>
        <w:gridCol w:w="6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第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一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天</w:t>
            </w:r>
          </w:p>
        </w:tc>
        <w:tc>
          <w:tcPr>
            <w:tcW w:w="7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2021年安徽合肥《电网采购投标业务能力提升班》课程内容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7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培训首日下发&lt;电网商务投标作业培训自测题&gt;自测题目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两网招投标核心业务知识结构搭建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beforeLines="0" w:afterLines="0" w:line="360" w:lineRule="auto"/>
              <w:ind w:firstLineChars="0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揭秘“两网”招投标横纵业务流梳理，采购新模式解读；</w:t>
            </w:r>
          </w:p>
          <w:p>
            <w:pPr>
              <w:pStyle w:val="4"/>
              <w:numPr>
                <w:ilvl w:val="0"/>
                <w:numId w:val="1"/>
              </w:numPr>
              <w:spacing w:beforeLines="0" w:afterLines="0" w:line="360" w:lineRule="auto"/>
              <w:ind w:firstLineChars="0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电网招投标工作的组织与开展介绍（评标工作的组织）；</w:t>
            </w:r>
          </w:p>
          <w:p>
            <w:pPr>
              <w:pStyle w:val="4"/>
              <w:numPr>
                <w:ilvl w:val="0"/>
                <w:numId w:val="1"/>
              </w:numPr>
              <w:spacing w:beforeLines="0" w:afterLines="0" w:line="360" w:lineRule="auto"/>
              <w:ind w:firstLineChars="0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投标行业动态资讯收集；</w:t>
            </w:r>
          </w:p>
          <w:p>
            <w:pPr>
              <w:pStyle w:val="4"/>
              <w:numPr>
                <w:ilvl w:val="0"/>
                <w:numId w:val="1"/>
              </w:numPr>
              <w:spacing w:beforeLines="0" w:afterLines="0" w:line="360" w:lineRule="auto"/>
              <w:ind w:firstLineChars="0"/>
              <w:rPr>
                <w:rFonts w:hint="eastAsia"/>
                <w:b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电子化采购下“陪标”新风险、“劫标”新套路；</w:t>
            </w:r>
          </w:p>
          <w:p>
            <w:pPr>
              <w:pStyle w:val="4"/>
              <w:numPr>
                <w:ilvl w:val="0"/>
                <w:numId w:val="1"/>
              </w:numPr>
              <w:spacing w:beforeLines="0" w:afterLines="0" w:line="360" w:lineRule="auto"/>
              <w:ind w:firstLineChars="0"/>
              <w:rPr>
                <w:rFonts w:hint="eastAsia"/>
                <w:b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电网采购诚信体系建设与新版不良行为处罚要求解读；</w:t>
            </w:r>
          </w:p>
          <w:p>
            <w:pPr>
              <w:pStyle w:val="4"/>
              <w:numPr>
                <w:ilvl w:val="0"/>
                <w:numId w:val="1"/>
              </w:numPr>
              <w:spacing w:beforeLines="0" w:afterLines="0" w:line="360" w:lineRule="auto"/>
              <w:ind w:firstLineChars="0"/>
              <w:rPr>
                <w:rFonts w:hint="eastAsia"/>
                <w:b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企业突破发展瓶颈，提升“两网”中标率；</w:t>
            </w:r>
          </w:p>
          <w:p>
            <w:pPr>
              <w:pStyle w:val="4"/>
              <w:numPr>
                <w:ilvl w:val="0"/>
                <w:numId w:val="1"/>
              </w:numPr>
              <w:spacing w:beforeLines="0" w:afterLines="0" w:line="360" w:lineRule="auto"/>
              <w:ind w:firstLineChars="0"/>
              <w:rPr>
                <w:rFonts w:hint="eastAsia"/>
                <w:b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评标委员会如何组成，专家实际评审流程；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国家招标投标法律实务问题精讲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beforeLines="0" w:afterLines="0" w:line="360" w:lineRule="auto"/>
              <w:ind w:firstLineChars="0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《招标投标法》《招投标实施条例》《国网招投标活动法律保障工作实务》司法高频业务75问精讲；</w:t>
            </w:r>
          </w:p>
          <w:p>
            <w:pPr>
              <w:pStyle w:val="4"/>
              <w:numPr>
                <w:ilvl w:val="0"/>
                <w:numId w:val="1"/>
              </w:numPr>
              <w:spacing w:beforeLines="0" w:afterLines="0" w:line="360" w:lineRule="auto"/>
              <w:ind w:firstLineChars="0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招标采购四项注重原则，公司投标不越雷池；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国网招投标企业高频废标、失分情形汇总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Lines="0" w:afterLines="0" w:line="360" w:lineRule="auto"/>
              <w:ind w:firstLineChars="0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最新国网企业投标否决情形案例展示分析，规避投标的风险；</w:t>
            </w:r>
          </w:p>
          <w:p>
            <w:pPr>
              <w:pStyle w:val="4"/>
              <w:numPr>
                <w:ilvl w:val="0"/>
                <w:numId w:val="2"/>
              </w:numPr>
              <w:spacing w:beforeLines="0" w:afterLines="0" w:line="360" w:lineRule="auto"/>
              <w:ind w:firstLineChars="0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常见38项初步评审否决项深度解读；</w:t>
            </w:r>
          </w:p>
          <w:p>
            <w:pPr>
              <w:pStyle w:val="4"/>
              <w:numPr>
                <w:ilvl w:val="0"/>
                <w:numId w:val="2"/>
              </w:numPr>
              <w:spacing w:beforeLines="0" w:afterLines="0" w:line="360" w:lineRule="auto"/>
              <w:ind w:firstLineChars="0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商务、技术、价格投标文件高频失分失误情形汇总；</w:t>
            </w:r>
          </w:p>
          <w:p>
            <w:pPr>
              <w:pStyle w:val="4"/>
              <w:numPr>
                <w:ilvl w:val="0"/>
                <w:numId w:val="2"/>
              </w:numPr>
              <w:spacing w:beforeLines="0" w:afterLines="0" w:line="360" w:lineRule="auto"/>
              <w:ind w:left="0" w:firstLine="0" w:firstLineChars="0"/>
              <w:jc w:val="both"/>
              <w:rPr>
                <w:rFonts w:hint="eastAsia"/>
                <w:b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大数据背景下规避企业电子化投标串标等违法违规行为；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</w:rPr>
              <w:t>双层PDF制作（选讲）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beforeLines="0" w:afterLines="0" w:line="360" w:lineRule="auto"/>
              <w:ind w:firstLineChars="0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电子化投标文件彩色二值双层PDF制作（视学员情况选讲）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第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二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天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电网招标操作实务演示演练及问题分析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Lines="0" w:afterLines="0" w:line="360" w:lineRule="auto"/>
              <w:ind w:left="400" w:hanging="400" w:hangingChars="200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资质能力核实“一纸证明”的参与及投标应用；</w:t>
            </w:r>
          </w:p>
          <w:p>
            <w:pPr>
              <w:pStyle w:val="4"/>
              <w:numPr>
                <w:ilvl w:val="0"/>
                <w:numId w:val="2"/>
              </w:numPr>
              <w:spacing w:beforeLines="0" w:afterLines="0" w:line="360" w:lineRule="auto"/>
              <w:ind w:firstLineChars="0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国网ECP/ETP业务功能提升细节以及区别；</w:t>
            </w:r>
          </w:p>
          <w:p>
            <w:pPr>
              <w:pStyle w:val="4"/>
              <w:numPr>
                <w:ilvl w:val="0"/>
                <w:numId w:val="2"/>
              </w:numPr>
              <w:spacing w:beforeLines="0" w:afterLines="0" w:line="360" w:lineRule="auto"/>
              <w:ind w:firstLineChars="0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国网ECP/ETP投标设施设备配置标准；</w:t>
            </w:r>
          </w:p>
          <w:p>
            <w:pPr>
              <w:pStyle w:val="4"/>
              <w:numPr>
                <w:ilvl w:val="0"/>
                <w:numId w:val="2"/>
              </w:numPr>
              <w:spacing w:beforeLines="0" w:afterLines="0" w:line="360" w:lineRule="auto"/>
              <w:ind w:firstLineChars="0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实操演示ECP2.0/ETP项目线上投标全流程； </w:t>
            </w:r>
          </w:p>
          <w:p>
            <w:pPr>
              <w:pStyle w:val="4"/>
              <w:numPr>
                <w:ilvl w:val="0"/>
                <w:numId w:val="2"/>
              </w:numPr>
              <w:spacing w:beforeLines="0" w:afterLines="0" w:line="360" w:lineRule="auto"/>
              <w:ind w:firstLineChars="0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南网供应链系统平台供应商操作介绍；</w:t>
            </w:r>
          </w:p>
          <w:p>
            <w:pPr>
              <w:pStyle w:val="4"/>
              <w:numPr>
                <w:ilvl w:val="0"/>
                <w:numId w:val="2"/>
              </w:numPr>
              <w:spacing w:beforeLines="0" w:afterLines="0" w:line="360" w:lineRule="auto"/>
              <w:ind w:firstLineChars="0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南网供应链统一服务平台投标操作演示；</w:t>
            </w:r>
          </w:p>
          <w:p>
            <w:pPr>
              <w:pStyle w:val="4"/>
              <w:numPr>
                <w:ilvl w:val="0"/>
                <w:numId w:val="2"/>
              </w:numPr>
              <w:spacing w:beforeLines="0" w:afterLines="0" w:line="360" w:lineRule="auto"/>
              <w:ind w:firstLineChars="0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最新电网企业投标否决情形案例展示分析，规避投标的风险；</w:t>
            </w:r>
          </w:p>
          <w:p>
            <w:pPr>
              <w:pStyle w:val="4"/>
              <w:numPr>
                <w:ilvl w:val="0"/>
                <w:numId w:val="2"/>
              </w:numPr>
              <w:spacing w:beforeLines="0" w:afterLines="0" w:line="360" w:lineRule="auto"/>
              <w:ind w:left="0" w:firstLine="0" w:firstLineChars="0"/>
              <w:jc w:val="both"/>
              <w:rPr>
                <w:rFonts w:hint="eastAsia"/>
                <w:b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大数据背景下规避企业投标电子化串标等非法行为；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投标价格部分评分的核算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beforeLines="0" w:afterLines="0" w:line="360" w:lineRule="auto"/>
              <w:ind w:firstLineChars="0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在参与“两网”招投标过程中，价格、标书、人脉三者关系剖析；</w:t>
            </w:r>
          </w:p>
          <w:p>
            <w:pPr>
              <w:pStyle w:val="4"/>
              <w:numPr>
                <w:ilvl w:val="0"/>
                <w:numId w:val="3"/>
              </w:numPr>
              <w:spacing w:beforeLines="0" w:afterLines="0" w:line="360" w:lineRule="auto"/>
              <w:ind w:firstLineChars="0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区间复合平均价公式计算方法、区间平均价浮动法计算方法介绍；</w:t>
            </w:r>
          </w:p>
          <w:p>
            <w:pPr>
              <w:pStyle w:val="4"/>
              <w:numPr>
                <w:ilvl w:val="0"/>
                <w:numId w:val="3"/>
              </w:numPr>
              <w:spacing w:beforeLines="0" w:afterLines="0" w:line="360" w:lineRule="auto"/>
              <w:ind w:firstLineChars="0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实战练习-案例题目演示分享， 真实业务转化练习，掌握知识核心；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企业投标工作科学组织与管理思路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beforeLines="0" w:afterLines="0" w:line="360" w:lineRule="auto"/>
              <w:ind w:firstLineChars="0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企业投标工作制度建设与优质管理制度案例分享；</w:t>
            </w:r>
          </w:p>
          <w:p>
            <w:pPr>
              <w:pStyle w:val="4"/>
              <w:numPr>
                <w:ilvl w:val="0"/>
                <w:numId w:val="3"/>
              </w:numPr>
              <w:spacing w:beforeLines="0" w:afterLines="0" w:line="360" w:lineRule="auto"/>
              <w:ind w:firstLineChars="0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不同层次公司投标工作面临的主要问题、不良现象案例分析；</w:t>
            </w:r>
          </w:p>
          <w:p>
            <w:pPr>
              <w:pStyle w:val="4"/>
              <w:numPr>
                <w:ilvl w:val="0"/>
                <w:numId w:val="3"/>
              </w:numPr>
              <w:spacing w:beforeLines="0" w:afterLines="0" w:line="360" w:lineRule="auto"/>
              <w:ind w:firstLineChars="0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企业六步投标工作组织法（六步模型工具分享，科学分解投标任务）；</w:t>
            </w:r>
          </w:p>
          <w:p>
            <w:pPr>
              <w:pStyle w:val="4"/>
              <w:numPr>
                <w:ilvl w:val="0"/>
                <w:numId w:val="3"/>
              </w:numPr>
              <w:spacing w:beforeLines="0" w:afterLines="0" w:line="360" w:lineRule="auto"/>
              <w:ind w:firstLineChars="0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投标工作总经理的工作定位与职业建议；</w:t>
            </w:r>
          </w:p>
          <w:p>
            <w:pPr>
              <w:pStyle w:val="4"/>
              <w:numPr>
                <w:ilvl w:val="0"/>
                <w:numId w:val="3"/>
              </w:numPr>
              <w:spacing w:beforeLines="0" w:afterLines="0" w:line="360" w:lineRule="auto"/>
              <w:ind w:firstLineChars="0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投标从业人员的培养与个人职业发展规划；</w:t>
            </w:r>
          </w:p>
          <w:p>
            <w:pPr>
              <w:pStyle w:val="4"/>
              <w:numPr>
                <w:ilvl w:val="0"/>
                <w:numId w:val="3"/>
              </w:numPr>
              <w:spacing w:beforeLines="0" w:afterLines="0" w:line="360" w:lineRule="auto"/>
              <w:ind w:firstLineChars="0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企业投标管理工具、标准、探讨适合企业的投标组织模式经验分享；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结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束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前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业务测试与交流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&lt;电网2021年商务投标作业培训自测题&gt;试题讲解</w:t>
            </w:r>
          </w:p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培训结业、业务测试、专家老师互动交流</w:t>
            </w:r>
          </w:p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投标业务能力提升班专属学员学习资料（含Adobeacrobat9.0Pro、2010、2013等工具包以及常见问题解决方案等学习资料）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0"/>
                <w:lang w:eastAsia="zh-CN"/>
              </w:rPr>
            </w:pPr>
          </w:p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0"/>
                <w:lang w:eastAsia="zh-CN"/>
              </w:rPr>
            </w:pPr>
          </w:p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0"/>
                <w:lang w:eastAsia="zh-CN"/>
              </w:rPr>
            </w:pPr>
          </w:p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0"/>
                <w:lang w:eastAsia="zh-CN"/>
              </w:rPr>
            </w:pPr>
          </w:p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0"/>
                <w:lang w:eastAsia="zh-CN"/>
              </w:rPr>
            </w:pPr>
          </w:p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0"/>
                <w:lang w:eastAsia="zh-CN"/>
              </w:rPr>
            </w:pPr>
          </w:p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第</w:t>
            </w:r>
          </w:p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三</w:t>
            </w:r>
          </w:p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天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7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实训部分内容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一纸证明相关解析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4"/>
              </w:numPr>
              <w:spacing w:beforeLines="0" w:afterLines="0" w:line="360" w:lineRule="auto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国网“取消”一纸证明发放是你以为的取消吗</w:t>
            </w:r>
          </w:p>
          <w:p>
            <w:pPr>
              <w:numPr>
                <w:ilvl w:val="0"/>
                <w:numId w:val="4"/>
              </w:numPr>
              <w:spacing w:beforeLines="0" w:afterLines="0" w:line="360" w:lineRule="auto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什么叫国网/南网一纸证明</w:t>
            </w:r>
          </w:p>
          <w:p>
            <w:pPr>
              <w:numPr>
                <w:ilvl w:val="0"/>
                <w:numId w:val="4"/>
              </w:numPr>
              <w:spacing w:beforeLines="0" w:afterLines="0" w:line="360" w:lineRule="auto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国网/南网一纸证明准备哪些工作</w:t>
            </w:r>
          </w:p>
          <w:p>
            <w:pPr>
              <w:numPr>
                <w:ilvl w:val="0"/>
                <w:numId w:val="4"/>
              </w:numPr>
              <w:spacing w:beforeLines="0" w:afterLines="0" w:line="360" w:lineRule="auto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两网一纸证明资料整理和策划区别在哪</w:t>
            </w:r>
          </w:p>
          <w:p>
            <w:pPr>
              <w:numPr>
                <w:ilvl w:val="0"/>
                <w:numId w:val="4"/>
              </w:numPr>
              <w:spacing w:beforeLines="0" w:afterLines="0" w:line="360" w:lineRule="auto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两网申报上传平台填写资料注意事项</w:t>
            </w:r>
          </w:p>
          <w:p>
            <w:pPr>
              <w:numPr>
                <w:ilvl w:val="0"/>
                <w:numId w:val="4"/>
              </w:numPr>
              <w:spacing w:beforeLines="0" w:afterLines="0" w:line="360" w:lineRule="auto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“一纸证明”与资格预审内在联系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为何屡投不中？完美标书如何制作？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5"/>
              </w:numPr>
              <w:spacing w:beforeLines="0" w:afterLines="0" w:line="360" w:lineRule="auto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企业组织机构图合理吗</w:t>
            </w:r>
          </w:p>
          <w:p>
            <w:pPr>
              <w:numPr>
                <w:ilvl w:val="0"/>
                <w:numId w:val="5"/>
              </w:numPr>
              <w:spacing w:beforeLines="0" w:afterLines="0" w:line="360" w:lineRule="auto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屡投不中原因剖析</w:t>
            </w:r>
          </w:p>
          <w:p>
            <w:pPr>
              <w:numPr>
                <w:ilvl w:val="0"/>
                <w:numId w:val="5"/>
              </w:numPr>
              <w:spacing w:beforeLines="0" w:afterLines="0" w:line="360" w:lineRule="auto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招投标项目管理办法分享</w:t>
            </w:r>
          </w:p>
          <w:p>
            <w:pPr>
              <w:numPr>
                <w:ilvl w:val="0"/>
                <w:numId w:val="5"/>
              </w:numPr>
              <w:spacing w:beforeLines="0" w:afterLines="0" w:line="360" w:lineRule="auto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如何寻找项目合作代理商</w:t>
            </w:r>
          </w:p>
          <w:p>
            <w:pPr>
              <w:numPr>
                <w:ilvl w:val="0"/>
                <w:numId w:val="5"/>
              </w:numPr>
              <w:spacing w:beforeLines="0" w:afterLines="0" w:line="360" w:lineRule="auto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常见两网标书编制存在不足案例分享</w:t>
            </w:r>
          </w:p>
          <w:p>
            <w:pPr>
              <w:numPr>
                <w:ilvl w:val="0"/>
                <w:numId w:val="5"/>
              </w:numPr>
              <w:spacing w:beforeLines="0" w:afterLines="0" w:line="360" w:lineRule="auto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公司工艺文件规范性编制</w:t>
            </w:r>
          </w:p>
          <w:p>
            <w:pPr>
              <w:numPr>
                <w:ilvl w:val="0"/>
                <w:numId w:val="5"/>
              </w:numPr>
              <w:spacing w:beforeLines="0" w:afterLines="0" w:line="360" w:lineRule="auto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公司获得荣誉证书该如何放入标书正确位置</w:t>
            </w:r>
          </w:p>
          <w:p>
            <w:pPr>
              <w:numPr>
                <w:ilvl w:val="0"/>
                <w:numId w:val="5"/>
              </w:numPr>
              <w:spacing w:beforeLines="0" w:afterLines="0" w:line="360" w:lineRule="auto"/>
              <w:jc w:val="left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别再闭门造车了！一份完美的标书是怎样制作的</w:t>
            </w:r>
          </w:p>
        </w:tc>
      </w:tr>
    </w:tbl>
    <w:p>
      <w:pPr>
        <w:spacing w:beforeLines="0" w:afterLines="0"/>
        <w:ind w:firstLine="420" w:firstLineChars="200"/>
        <w:jc w:val="right"/>
        <w:rPr>
          <w:rFonts w:hint="eastAsia" w:ascii="宋体" w:hAnsi="宋体"/>
          <w:sz w:val="21"/>
        </w:rPr>
      </w:pPr>
    </w:p>
    <w:p>
      <w:pPr>
        <w:jc w:val="left"/>
        <w:rPr>
          <w:rFonts w:hint="default"/>
          <w:sz w:val="21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AD6708"/>
    <w:multiLevelType w:val="multilevel"/>
    <w:tmpl w:val="8CAD670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宋体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146F5689"/>
    <w:multiLevelType w:val="multilevel"/>
    <w:tmpl w:val="146F568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宋体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">
    <w:nsid w:val="1D591B3A"/>
    <w:multiLevelType w:val="multilevel"/>
    <w:tmpl w:val="1D591B3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宋体"/>
        <w:u w:val="none" w:color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eastAsia="宋体"/>
        <w:u w:val="none" w:color="auto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eastAsia="宋体"/>
        <w:u w:val="none" w:color="auto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宋体"/>
        <w:u w:val="none" w:color="auto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eastAsia="宋体"/>
        <w:u w:val="none" w:color="auto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eastAsia="宋体"/>
        <w:u w:val="none" w:color="auto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宋体"/>
        <w:u w:val="none" w:color="auto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eastAsia="宋体"/>
        <w:u w:val="none" w:color="auto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eastAsia="宋体"/>
        <w:u w:val="none" w:color="auto"/>
      </w:rPr>
    </w:lvl>
  </w:abstractNum>
  <w:abstractNum w:abstractNumId="3">
    <w:nsid w:val="2D44410D"/>
    <w:multiLevelType w:val="multilevel"/>
    <w:tmpl w:val="2D44410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宋体"/>
        <w:u w:val="none" w:color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eastAsia="宋体"/>
        <w:u w:val="none" w:color="auto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eastAsia="宋体"/>
        <w:u w:val="none" w:color="auto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宋体"/>
        <w:u w:val="none" w:color="auto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eastAsia="宋体"/>
        <w:u w:val="none" w:color="auto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eastAsia="宋体"/>
        <w:u w:val="none" w:color="auto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宋体"/>
        <w:u w:val="none" w:color="auto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eastAsia="宋体"/>
        <w:u w:val="none" w:color="auto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eastAsia="宋体"/>
        <w:u w:val="none" w:color="auto"/>
      </w:rPr>
    </w:lvl>
  </w:abstractNum>
  <w:abstractNum w:abstractNumId="4">
    <w:nsid w:val="64986110"/>
    <w:multiLevelType w:val="multilevel"/>
    <w:tmpl w:val="6498611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宋体"/>
        <w:u w:val="none" w:color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eastAsia="宋体"/>
        <w:u w:val="none" w:color="auto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eastAsia="宋体"/>
        <w:u w:val="none" w:color="auto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宋体"/>
        <w:u w:val="none" w:color="auto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eastAsia="宋体"/>
        <w:u w:val="none" w:color="auto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eastAsia="宋体"/>
        <w:u w:val="none" w:color="auto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宋体"/>
        <w:u w:val="none" w:color="auto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eastAsia="宋体"/>
        <w:u w:val="none" w:color="auto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eastAsia="宋体"/>
        <w:u w:val="none" w:color="auto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67E4B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iPriority="99" w:semiHidden="0" w:name="List Paragraph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Calibri" w:hAnsi="Calibri" w:eastAsia="宋体"/>
      <w:kern w:val="2"/>
      <w:sz w:val="21"/>
    </w:rPr>
  </w:style>
  <w:style w:type="character" w:default="1" w:styleId="2">
    <w:name w:val="Default Paragraph Font"/>
    <w:unhideWhenUsed/>
    <w:uiPriority w:val="99"/>
    <w:rPr>
      <w:rFonts w:hint="default"/>
      <w:sz w:val="24"/>
    </w:rPr>
  </w:style>
  <w:style w:type="table" w:default="1" w:styleId="3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spacing w:beforeLines="0" w:afterLines="0"/>
      <w:ind w:firstLine="420" w:firstLineChars="200"/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Office_10.8.2.6613_F1E327BC-269C-435d-A152-05C5408002CA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2021-11-15T08:15:53Z</dcterms:created>
  <dc:creator>Administrator</dc:creator>
  <cp:lastModifiedBy>古时明月</cp:lastModifiedBy>
  <dcterms:modified xsi:type="dcterms:W3CDTF">2021-11-15T08:16:12Z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