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tbl>
      <w:tblPr>
        <w:tblStyle w:val="2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794"/>
        <w:gridCol w:w="2548"/>
        <w:gridCol w:w="240"/>
        <w:gridCol w:w="436"/>
        <w:gridCol w:w="240"/>
        <w:gridCol w:w="240"/>
        <w:gridCol w:w="240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安徽省电力协会公文拟稿封面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   级：</w:t>
            </w:r>
          </w:p>
        </w:tc>
        <w:tc>
          <w:tcPr>
            <w:tcW w:w="313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4096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皖电协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0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文件标题：</w:t>
            </w:r>
          </w:p>
        </w:tc>
        <w:tc>
          <w:tcPr>
            <w:tcW w:w="4096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tabs>
                <w:tab w:val="left" w:pos="1049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送：</w:t>
            </w:r>
          </w:p>
        </w:tc>
        <w:tc>
          <w:tcPr>
            <w:tcW w:w="409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  送：</w:t>
            </w:r>
          </w:p>
        </w:tc>
        <w:tc>
          <w:tcPr>
            <w:tcW w:w="4096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是否公开：是（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）否（    ）　  公开内容：部分公开（    ）全部公开（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公开形式：网站（   ） 公众号（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协会QQ群（   ）  协会微信群（  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协会秘书处（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其他新闻媒体（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3" w:type="pct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6" w:type="pct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拟稿部门意见：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543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pct"/>
            <w:gridSpan w:val="7"/>
            <w:vMerge w:val="continue"/>
            <w:tcBorders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3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综合部审核意见：</w:t>
            </w:r>
          </w:p>
        </w:tc>
        <w:tc>
          <w:tcPr>
            <w:tcW w:w="2456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联合发文单位会签意见：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3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安徽省电力协会印制                                  共印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70FCD"/>
    <w:rsid w:val="0BA70FCD"/>
    <w:rsid w:val="1BAF5729"/>
    <w:rsid w:val="74F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2021-08-23T02:42:00Z</dcterms:created>
  <dc:creator>古时明月</dc:creator>
  <cp:lastModifiedBy>古时明月</cp:lastModifiedBy>
  <dcterms:modified xsi:type="dcterms:W3CDTF">2021-08-24T07:53:23Z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A4CA6CD0CA3249EDA60AF1F22D23E6AD</vt:lpwstr>
  </property>
</Properties>
</file>