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安徽省电力优质工程评审办法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eastAsia="黑体"/>
          <w:bCs/>
          <w:sz w:val="28"/>
          <w:szCs w:val="28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2021试行版）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eastAsia="黑体"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第一章  总  则</w:t>
      </w:r>
    </w:p>
    <w:p>
      <w:pPr>
        <w:pStyle w:val="4"/>
        <w:spacing w:before="0" w:beforeAutospacing="0" w:after="0" w:afterAutospacing="0"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第一条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为推动安徽省电力建设工程高质量发展，表彰在工程质量、安全管理、科技创新和技术进步、诚信建设、经济效益和社会效益等方面做出突出成绩的电力企业，提升电力建设工程项目综合管理水平，促进电力行业健康发展，规范安徽省电力优质工程评审活动，安徽省电力行业协会（以下简称协会）依据现行国家法律、法规及有关规定，制定本办法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协会负责组织实施安徽省电力优质工程评审活动，每年开展一次。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第三条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安徽省电力优质工程评审本着企业自愿的原则组织申报，按企业申报、形式审查、合规性核实、工程核查、会议评审、审定批准等程序进行。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第四条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申报工程应符合国家能源建设发展理念，工程建设质量的综合指标应达到国内同期、同类先进水平，且具有良好的经济、环境、社会效益。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第五条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协会坚持公开、公平、公正、优中选优的原则，从安徽省电力优质工程项目中，推荐具有代表性的工程，申报更高级别的优质工程奖。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sz w:val="28"/>
          <w:szCs w:val="28"/>
        </w:rPr>
      </w:pPr>
    </w:p>
    <w:p>
      <w:pPr>
        <w:adjustRightInd w:val="0"/>
        <w:snapToGrid w:val="0"/>
        <w:spacing w:line="540" w:lineRule="exact"/>
        <w:jc w:val="center"/>
        <w:rPr>
          <w:rFonts w:eastAsia="黑体"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第二章  基本规定</w:t>
      </w:r>
    </w:p>
    <w:p>
      <w:pPr>
        <w:adjustRightInd w:val="0"/>
        <w:snapToGrid w:val="0"/>
        <w:spacing w:line="540" w:lineRule="exact"/>
        <w:ind w:firstLine="560" w:firstLineChars="200"/>
        <w:jc w:val="center"/>
        <w:rPr>
          <w:rFonts w:eastAsia="黑体"/>
          <w:bCs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第六条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申报工程应是电力承装（修、试）项目（含省外），包括火力发电、水电水利（含抽水蓄能）、输变电、风力发电、光伏发电（含光热）、垃圾焚烧发电、储能及其他新能源</w:t>
      </w:r>
      <w:bookmarkStart w:id="0" w:name="_GoBack"/>
      <w:bookmarkEnd w:id="0"/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电力工程。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第七条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申报工程应投产并使用半年且不超过三年（以项目申报截止日期为准）。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第八条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申报单位应是建设单位、工程总承包单位或主体工程单位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及主要参建方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。主体工程由两个及以上单位共同承建的，应明确一个主申报单位牵头申报。申报单位应是协会会员单位。每家会员单位限报一个工程。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第九条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有下列情况之一者不得申报：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1.未核准（备案）或停建、缓建的工程；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2.存在质量隐患、安全隐患、功能性缺陷的工程；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3.配套环保工程未正常投运的工程；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4.存在有甩项的遗留工程；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5.工程建设全过程发生过一般及以上安全、质量责任事故、重大环境污染事故和重大不良社会影响事件的工程。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安徽省电力优质工程申报容量和规模要求：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1.电压等级35kV及以上的输变电工程（线路长度折单20km及以上）； 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2.装机容量25MW及以上的风力发电工程；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3.发电容量20MW及以上的光伏发电工程；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4.装机容量250MW及以上的水电水利工程（含抽水蓄能）；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5.单机容量125MW及以上的火电工程（含燃机）；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6.单机容量6MW及以上的垃圾焚烧及生物质发电工程；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7.装机容量20MW及以上的分布式能源工程（含供热机组）；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8.以上项未列入的，工程造价3000万元及以上或建安工作量300万元及以上的其他电力工程；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default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9.工程建安工作量500万元及以上，且具有独立使用功能的单项工程，如环保、储能、节能减排改造、园区（小区）等电力配套工程。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第十一条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工程设计应先进、合理，主要技术经济指标及节能减排指标应满足设计值和合同保证值。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第十二条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工程须通过竣工质量验收，档案完整、准确、系统，便于快捷检索利用。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第十三条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同期核准的变电站和线路工程，可作为一个输变电工程申报，也可分别申报。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第十四条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分多期核准（备案）连续建设的风力、光伏（光热）发电工程，升压站、中控楼等共用的，可多期合并申报，也可各期独立申报。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第三章  申  报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第十五条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安徽省电力优质工程采取电子版初审、纸质件复审申报的方式进行申报。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第十六条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申报提交下列资料：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1.承诺书（见附表1）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2.安徽省电力优质工程申报表（见附表2）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3.工程简介（1500字以内），内容包括：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（1）工程概况；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（2）工程建设的合规性；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（3）工程质量管理的有效性；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（4）建筑、安装工程质量优良的符合性；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（5）主要技术经济指标及节能减排的先进性；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（6）工程独具的质量特色；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（7）工程获奖情况（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highlight w:val="none"/>
          <w:shd w:val="clear" w:color="auto" w:fill="auto"/>
          <w:lang w:val="en-US" w:eastAsia="zh-CN" w:bidi="ar-SA"/>
          <w14:textFill>
            <w14:solidFill>
              <w14:schemeClr w14:val="tx1"/>
            </w14:solidFill>
          </w14:textFill>
        </w:rPr>
        <w:t>含专利、工法、省级行业协会及以上科技进步奖、电力创新成果、质量管理小组活动成果等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（8）经济效益和社会责任。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4.工程建设合规性证明文件： 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（1）项目核准（备案）文件（发改委）；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（2）土地使用证（不动产权证）；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（3）环境保护验收报告（建设单位编制）；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（4）水土保持设施验收报告（有资质的第三方编制，并报水土保持方案审批机关报备）；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（5）档案验收文件（上级主管单位或地方档案行政管理部门）；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（6）消防验收文件（地方住房和城乡建设主管部门）；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（7）竣工验收文件（集团公司或上级主管单位）；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（8）竣工财务决算报告（首页、结论页和盖章页）；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（9）水电水利枢纽工程竣工验收文件（项目核准部门委托的验收委员会）；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（10）工程投产后质量监督报告（首页、结论页和盖章页）；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（11）建设期无一般及以上安全事故证明（地方安全生产监管部门或集团公司）。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5.其他相关证明文件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（1）工程（机组）移交生产签证书（启动验收委员会）；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（2）工程达标投产验收文件（集团公司或有资格能力的第三方出具）；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（3）工程获奖证书。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6.工程照片不少于10张，照片应有题名，JPEG格式，3M及以上。其中工程全貌2张，与工程结构和隐蔽工程相关的3张，主体设备安装工程3张，质量特色部位2张。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7.反映工程质量特色的专题汇报PPT（主要内容参见本条3.工程简介）。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第十七条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申报资料应填写完整，目录和页码对应，证明文件应内容齐全、真实有效、结论明确、签章清晰。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第十八条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协会组织专家按本办法的有关规定对申报资料进行形式审查。存在下列情况之一的，形式审查不予通过：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1.投产时间不符合要求的工程。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2.未完成竣工验收的工程。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3.合规性证明文件不齐全的工程。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4.申报资料不完整的工程。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通过初审的工程项目，需要提交纸质件申报材料，进入工程项目核查阶段。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eastAsia="黑体"/>
          <w:bCs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第四章  工程核查</w:t>
      </w:r>
    </w:p>
    <w:p>
      <w:pPr>
        <w:adjustRightInd w:val="0"/>
        <w:snapToGrid w:val="0"/>
        <w:spacing w:line="540" w:lineRule="exact"/>
        <w:ind w:firstLine="536" w:firstLineChars="200"/>
        <w:rPr>
          <w:rFonts w:eastAsia="仿宋_GB2312"/>
          <w:bCs/>
          <w:spacing w:val="-6"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第十九条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协会根据申报工程类型组织若干工程核查组，对通过形式审查的工程进行核查或抽查。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工程核查的主要内容及方法：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1.首次会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（1）主申报单位简要汇报工程质量情况；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（2）反映工程质量特色的专题汇报（PPT或视屏）；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（3）参建单位补充汇报。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（4）现场核查工作部署。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2.现场核查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（1）现场核查工作包括现场实体质量检查，档案及项目文件核查，重要部位、关键工序、主要试验检验项目核查。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（2）现场核查按“现场核查结果表”中的全部内容进行核查。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（3）现场核查前，主申报单位应认真组织自查。核查时，向工程核查组提供自查的“现场核查结果表”纸质版和电子版各一份，以便现场核查。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4）“现场核查结果表”中“核查要点”栏内的项目为现场核查时必查项目。根据工程的实际情况，未列入的重要部位、关键工序、主要试验检验项目，可由工程核查组成员增加核查项目，续在“核查要点”栏内，作为核查结果评定基数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（5）主申报单位应提供合规性证明文件及各类获奖证书原件，供工程核查组成员现场核查。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（6）现场工程核查组编制“安徽省电力优质工程现场核查报告”。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3.末次会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（1）工程核查组成员对现场核查情况进行讲评。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（2）工程核查组组长通报工程现场核查报告的主要内容。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（3）主申报单位表态发言。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第二十一条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工程核查完成后，各组组长向秘书处汇报组内工程核查情况。</w:t>
      </w:r>
    </w:p>
    <w:p>
      <w:pPr>
        <w:adjustRightInd w:val="0"/>
        <w:snapToGrid w:val="0"/>
        <w:spacing w:line="540" w:lineRule="exact"/>
        <w:rPr>
          <w:rFonts w:eastAsia="仿宋_GB2312"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第五章  会议评审</w:t>
      </w:r>
    </w:p>
    <w:p>
      <w:pPr>
        <w:adjustRightInd w:val="0"/>
        <w:snapToGrid w:val="0"/>
        <w:spacing w:line="540" w:lineRule="exac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ascii="仿宋_GB2312" w:eastAsia="仿宋_GB2312"/>
          <w:bCs/>
          <w:spacing w:val="-4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第二十二条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协会负责组建评审委员会，评审委员会负责安徽省电力优质工程的评审和省部级、国家级优质工程奖名单的推荐。评审委员会由协会组织业内专家及安徽省电力承装（修、试）企业的代表等组成。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第二十三条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召开评审委员会会议。秘书处向评审</w:t>
      </w:r>
      <w:r>
        <w:rPr>
          <w:rFonts w:hint="eastAsia" w:ascii="仿宋" w:hAnsi="仿宋" w:eastAsia="仿宋" w:cs="Times New Roman"/>
          <w:b w:val="0"/>
          <w:bCs w:val="0"/>
          <w:color w:val="000000" w:themeColor="text1"/>
          <w:kern w:val="2"/>
          <w:sz w:val="3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委员会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汇报工程核查情况，评审委员会全体委员以投票的方式进行表决，形成评审委员会评审结论及会议纪要。安徽省电力优质工程项目的得票需超过二分之一，拟推荐省部级、国家级优质工程奖的得票需超过三分之二。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第六章  审定批准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第二十四条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评审委员会的评审结果提交提交协会会长审定。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第二十五条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经审定的工程名单在协会网站上公示7天，公示无异议，由协会批准公布。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第七章  证书颁发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bCs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第二十六条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评审为安徽省电力优质工程的建设、总承包、设计、监理、建设、调试和运营等单位，由协会予以颁发证书。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第二十七条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安徽省电力优质工程建设及参建单位的上级主管单位，可根据有关规定，对做出突出贡献的单位和人员，给予精神和物质奖励。</w:t>
      </w:r>
    </w:p>
    <w:p>
      <w:pPr>
        <w:snapToGrid w:val="0"/>
        <w:spacing w:line="540" w:lineRule="exact"/>
        <w:jc w:val="center"/>
        <w:rPr>
          <w:rFonts w:eastAsia="黑体"/>
          <w:bCs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第八章  其  他</w:t>
      </w:r>
    </w:p>
    <w:p>
      <w:pPr>
        <w:snapToGrid w:val="0"/>
        <w:spacing w:line="540" w:lineRule="exact"/>
        <w:jc w:val="center"/>
        <w:rPr>
          <w:rFonts w:eastAsia="黑体"/>
          <w:bCs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第二十八条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鼓励工程建设项目全过程应用信息化技术，实施智慧工地建造，提升工程质量管理水平。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第二十九条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鼓励建设单位依托工程建设加大科技创新投入，研发建设工机具，提高工作效率。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第三十条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申报单位应当如实提供工程情况和相关资料，出具虚假材料的，取消安徽省电力优质工程资格。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第三十一条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申报单位应积极配合核查专家组的现场核查工作，严格执行中央八项规定，若有违规行为，视其情节给予批评警告。</w:t>
      </w:r>
    </w:p>
    <w:p>
      <w:pPr>
        <w:adjustRightInd w:val="0"/>
        <w:snapToGrid w:val="0"/>
        <w:spacing w:line="540" w:lineRule="exact"/>
        <w:ind w:firstLine="643" w:firstLineChars="200"/>
        <w:rPr>
          <w:rFonts w:eastAsia="仿宋_GB2312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第三十二条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专家及秘书处工作人员，应秉公办事，廉洁自律，认真工作。对违反相关规定的，视其情节给予批评警告，或者取消相关资格。</w:t>
      </w:r>
    </w:p>
    <w:p>
      <w:pPr>
        <w:snapToGrid w:val="0"/>
        <w:spacing w:line="540" w:lineRule="exact"/>
        <w:jc w:val="center"/>
        <w:rPr>
          <w:rFonts w:eastAsia="黑体"/>
          <w:bCs/>
          <w:sz w:val="28"/>
          <w:szCs w:val="28"/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第九章  附　则</w:t>
      </w:r>
    </w:p>
    <w:p>
      <w:pPr>
        <w:adjustRightInd w:val="0"/>
        <w:snapToGrid w:val="0"/>
        <w:spacing w:line="54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第三十三条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本办法由安徽省电力行业协会负责解释。</w:t>
      </w:r>
    </w:p>
    <w:p>
      <w:pPr>
        <w:adjustRightInd w:val="0"/>
        <w:snapToGrid w:val="0"/>
        <w:spacing w:line="540" w:lineRule="exact"/>
        <w:ind w:firstLine="643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/>
          <w:kern w:val="2"/>
          <w:sz w:val="32"/>
          <w:szCs w:val="24"/>
          <w:lang w:val="en-US" w:eastAsia="zh-CN" w:bidi="ar-SA"/>
        </w:rPr>
        <w:t>第三十四条</w:t>
      </w: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本办法自自颁布之日起施行。</w:t>
      </w:r>
    </w:p>
    <w:p>
      <w:pPr>
        <w:widowControl/>
        <w:spacing w:line="54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附表：1.承诺书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 xml:space="preserve">      2.安徽省电力优质工程申报表</w:t>
      </w:r>
    </w:p>
    <w:p/>
    <w:p>
      <w:pPr>
        <w:widowControl/>
        <w:jc w:val="lef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、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仿宋_GB2312" w:eastAsia="仿宋_GB2312"/>
          <w:sz w:val="28"/>
          <w:szCs w:val="28"/>
        </w:rPr>
      </w:pPr>
    </w:p>
    <w:p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黑体" w:eastAsia="黑体"/>
          <w:sz w:val="28"/>
          <w:szCs w:val="28"/>
        </w:rPr>
        <w:t>附表1</w:t>
      </w:r>
    </w:p>
    <w:p>
      <w:pPr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/>
          <w:bCs/>
          <w:sz w:val="44"/>
          <w:szCs w:val="44"/>
        </w:rPr>
        <w:t>承 诺 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安徽省电力行业协会：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我单位承诺，本次申报的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工程所提供的申报表、证明性文件等资料真实有效，如有弄虚作假情况，自愿承担因此造成的一切责任和后果。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主申报</w:t>
      </w:r>
      <w:r>
        <w:rPr>
          <w:rFonts w:hint="eastAsia" w:ascii="仿宋_GB2312" w:eastAsia="仿宋_GB2312"/>
          <w:sz w:val="32"/>
          <w:szCs w:val="32"/>
        </w:rPr>
        <w:t xml:space="preserve">单位法人代表签字： </w:t>
      </w:r>
      <w:r>
        <w:rPr>
          <w:rFonts w:ascii="仿宋_GB2312" w:eastAsia="仿宋_GB2312"/>
          <w:sz w:val="32"/>
          <w:szCs w:val="32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（公章）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widowControl/>
        <w:jc w:val="left"/>
        <w:rPr>
          <w:rFonts w:ascii="黑体" w:eastAsia="黑体"/>
          <w:bCs/>
          <w:sz w:val="28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eastAsia="黑体"/>
          <w:sz w:val="28"/>
          <w:szCs w:val="28"/>
        </w:rPr>
        <w:t>附表</w:t>
      </w:r>
      <w:r>
        <w:rPr>
          <w:rFonts w:ascii="黑体" w:eastAsia="黑体"/>
          <w:sz w:val="28"/>
          <w:szCs w:val="28"/>
        </w:rPr>
        <w:t>2</w:t>
      </w:r>
    </w:p>
    <w:p>
      <w:pPr>
        <w:tabs>
          <w:tab w:val="left" w:pos="8730"/>
        </w:tabs>
        <w:spacing w:line="556" w:lineRule="exact"/>
        <w:ind w:right="-42" w:rightChars="-20"/>
        <w:rPr>
          <w:sz w:val="32"/>
        </w:rPr>
      </w:pPr>
    </w:p>
    <w:p>
      <w:pPr>
        <w:tabs>
          <w:tab w:val="left" w:pos="8730"/>
        </w:tabs>
        <w:spacing w:line="556" w:lineRule="exact"/>
        <w:ind w:right="-42" w:rightChars="-20"/>
        <w:rPr>
          <w:sz w:val="52"/>
        </w:rPr>
      </w:pPr>
    </w:p>
    <w:p>
      <w:pPr>
        <w:rPr>
          <w:bCs/>
        </w:rPr>
      </w:pPr>
    </w:p>
    <w:p>
      <w:pPr>
        <w:jc w:val="center"/>
        <w:rPr>
          <w:rFonts w:eastAsia="仿宋_GB2312"/>
          <w:bCs/>
          <w:sz w:val="52"/>
          <w:szCs w:val="52"/>
        </w:rPr>
      </w:pPr>
      <w:r>
        <w:rPr>
          <w:rFonts w:hint="eastAsia" w:ascii="黑体" w:hAnsi="黑体" w:eastAsia="黑体"/>
          <w:bCs/>
          <w:sz w:val="44"/>
          <w:szCs w:val="44"/>
        </w:rPr>
        <w:t>安徽省电力优质工程申报表</w:t>
      </w:r>
    </w:p>
    <w:p>
      <w:pPr>
        <w:spacing w:line="600" w:lineRule="exact"/>
        <w:jc w:val="center"/>
        <w:rPr>
          <w:rFonts w:ascii="仿宋_GB2312" w:hAnsi="黑体" w:eastAsia="仿宋_GB2312"/>
          <w:bCs/>
          <w:sz w:val="32"/>
          <w:szCs w:val="32"/>
        </w:rPr>
      </w:pPr>
      <w:r>
        <w:rPr>
          <w:rFonts w:ascii="仿宋_GB2312" w:hAnsi="黑体" w:eastAsia="仿宋_GB2312"/>
          <w:bCs/>
          <w:sz w:val="32"/>
          <w:szCs w:val="32"/>
        </w:rPr>
        <w:t xml:space="preserve">(      </w:t>
      </w:r>
      <w:r>
        <w:rPr>
          <w:rFonts w:hint="eastAsia" w:ascii="仿宋_GB2312" w:hAnsi="黑体" w:eastAsia="仿宋_GB2312"/>
          <w:bCs/>
          <w:sz w:val="32"/>
          <w:szCs w:val="32"/>
        </w:rPr>
        <w:t>年度</w:t>
      </w:r>
      <w:r>
        <w:rPr>
          <w:rFonts w:ascii="仿宋_GB2312" w:hAnsi="黑体" w:eastAsia="仿宋_GB2312"/>
          <w:bCs/>
          <w:sz w:val="32"/>
          <w:szCs w:val="32"/>
        </w:rPr>
        <w:t>)</w:t>
      </w:r>
    </w:p>
    <w:p>
      <w:pPr>
        <w:tabs>
          <w:tab w:val="left" w:pos="8730"/>
        </w:tabs>
        <w:ind w:right="-42" w:rightChars="-20" w:firstLine="1920" w:firstLineChars="600"/>
        <w:rPr>
          <w:rFonts w:ascii="黑体" w:hAnsi="黑体" w:eastAsia="黑体"/>
          <w:bCs/>
          <w:sz w:val="32"/>
        </w:rPr>
      </w:pPr>
    </w:p>
    <w:p>
      <w:pPr>
        <w:tabs>
          <w:tab w:val="left" w:pos="8730"/>
        </w:tabs>
        <w:ind w:right="-42" w:rightChars="-20"/>
        <w:rPr>
          <w:sz w:val="44"/>
        </w:rPr>
      </w:pPr>
      <w:r>
        <w:rPr>
          <w:sz w:val="44"/>
        </w:rPr>
        <w:t xml:space="preserve"> </w:t>
      </w:r>
    </w:p>
    <w:p>
      <w:pPr>
        <w:tabs>
          <w:tab w:val="left" w:pos="8730"/>
        </w:tabs>
        <w:ind w:right="-42" w:rightChars="-20"/>
        <w:rPr>
          <w:sz w:val="44"/>
        </w:rPr>
      </w:pPr>
    </w:p>
    <w:p>
      <w:pPr>
        <w:tabs>
          <w:tab w:val="left" w:pos="8730"/>
        </w:tabs>
        <w:ind w:right="-42" w:rightChars="-20"/>
        <w:rPr>
          <w:sz w:val="44"/>
        </w:rPr>
      </w:pPr>
    </w:p>
    <w:p>
      <w:pPr>
        <w:tabs>
          <w:tab w:val="left" w:pos="8730"/>
        </w:tabs>
        <w:ind w:right="-42" w:rightChars="-20"/>
        <w:rPr>
          <w:sz w:val="44"/>
        </w:rPr>
      </w:pPr>
    </w:p>
    <w:p>
      <w:pPr>
        <w:tabs>
          <w:tab w:val="left" w:pos="8730"/>
        </w:tabs>
        <w:ind w:right="-42" w:rightChars="-20"/>
        <w:rPr>
          <w:sz w:val="44"/>
        </w:rPr>
      </w:pPr>
    </w:p>
    <w:p>
      <w:pPr>
        <w:tabs>
          <w:tab w:val="left" w:pos="8730"/>
        </w:tabs>
        <w:ind w:right="-42" w:rightChars="-20"/>
        <w:rPr>
          <w:sz w:val="44"/>
        </w:rPr>
      </w:pPr>
    </w:p>
    <w:p>
      <w:pPr>
        <w:tabs>
          <w:tab w:val="left" w:pos="8730"/>
        </w:tabs>
        <w:ind w:right="-42" w:rightChars="-20"/>
        <w:rPr>
          <w:sz w:val="44"/>
        </w:rPr>
      </w:pPr>
    </w:p>
    <w:p>
      <w:pPr>
        <w:tabs>
          <w:tab w:val="left" w:pos="8730"/>
        </w:tabs>
        <w:ind w:right="-42" w:rightChars="-20"/>
        <w:rPr>
          <w:sz w:val="44"/>
        </w:rPr>
      </w:pPr>
    </w:p>
    <w:p>
      <w:pPr>
        <w:tabs>
          <w:tab w:val="left" w:pos="8730"/>
        </w:tabs>
        <w:ind w:right="-42" w:rightChars="-20"/>
        <w:rPr>
          <w:sz w:val="44"/>
        </w:rPr>
      </w:pPr>
    </w:p>
    <w:p>
      <w:pPr>
        <w:spacing w:line="600" w:lineRule="exact"/>
        <w:ind w:firstLine="144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申报工程名称</w:t>
      </w:r>
      <w:r>
        <w:rPr>
          <w:rFonts w:eastAsia="黑体"/>
          <w:sz w:val="28"/>
          <w:szCs w:val="28"/>
        </w:rPr>
        <w:t xml:space="preserve">   </w:t>
      </w:r>
      <w:r>
        <w:rPr>
          <w:rFonts w:eastAsia="黑体"/>
          <w:sz w:val="28"/>
          <w:szCs w:val="28"/>
          <w:u w:val="single"/>
        </w:rPr>
        <w:t xml:space="preserve">                          </w:t>
      </w:r>
    </w:p>
    <w:p>
      <w:pPr>
        <w:spacing w:before="156" w:beforeLines="50" w:line="600" w:lineRule="exact"/>
        <w:ind w:firstLine="1440"/>
        <w:rPr>
          <w:rFonts w:eastAsia="黑体"/>
          <w:spacing w:val="-10"/>
          <w:sz w:val="28"/>
          <w:szCs w:val="28"/>
          <w:u w:val="single"/>
        </w:rPr>
      </w:pPr>
      <w:r>
        <w:rPr>
          <w:rFonts w:hint="eastAsia" w:eastAsia="黑体"/>
          <w:spacing w:val="-10"/>
          <w:sz w:val="28"/>
          <w:szCs w:val="28"/>
        </w:rPr>
        <w:t>申报单位（公章）</w:t>
      </w:r>
      <w:r>
        <w:rPr>
          <w:rFonts w:eastAsia="黑体"/>
          <w:spacing w:val="-10"/>
          <w:sz w:val="28"/>
          <w:szCs w:val="28"/>
          <w:u w:val="single"/>
        </w:rPr>
        <w:t xml:space="preserve">                              </w:t>
      </w:r>
    </w:p>
    <w:p>
      <w:pPr>
        <w:spacing w:before="156" w:beforeLines="50" w:line="600" w:lineRule="exact"/>
        <w:ind w:firstLine="1440"/>
        <w:rPr>
          <w:rFonts w:eastAsia="黑体"/>
          <w:spacing w:val="-10"/>
          <w:sz w:val="28"/>
          <w:szCs w:val="28"/>
        </w:rPr>
      </w:pPr>
      <w:r>
        <w:rPr>
          <w:rFonts w:hint="eastAsia" w:eastAsia="黑体"/>
          <w:spacing w:val="-10"/>
          <w:sz w:val="28"/>
          <w:szCs w:val="28"/>
        </w:rPr>
        <w:t>申报时间</w:t>
      </w:r>
      <w:r>
        <w:rPr>
          <w:rFonts w:eastAsia="黑体"/>
          <w:spacing w:val="-10"/>
          <w:sz w:val="28"/>
          <w:szCs w:val="28"/>
        </w:rPr>
        <w:t xml:space="preserve">   </w:t>
      </w:r>
      <w:r>
        <w:rPr>
          <w:rFonts w:eastAsia="黑体"/>
          <w:spacing w:val="-10"/>
          <w:sz w:val="28"/>
          <w:szCs w:val="28"/>
          <w:u w:val="single"/>
        </w:rPr>
        <w:t xml:space="preserve">                                    </w:t>
      </w:r>
    </w:p>
    <w:p>
      <w:pPr>
        <w:tabs>
          <w:tab w:val="left" w:pos="8730"/>
        </w:tabs>
        <w:ind w:right="-42" w:rightChars="-20"/>
        <w:rPr>
          <w:sz w:val="32"/>
        </w:rPr>
      </w:pPr>
    </w:p>
    <w:p>
      <w:pPr>
        <w:tabs>
          <w:tab w:val="left" w:pos="8730"/>
        </w:tabs>
        <w:ind w:right="-42" w:rightChars="-20"/>
        <w:rPr>
          <w:sz w:val="32"/>
        </w:rPr>
      </w:pPr>
    </w:p>
    <w:p>
      <w:pPr>
        <w:tabs>
          <w:tab w:val="left" w:pos="8730"/>
        </w:tabs>
        <w:ind w:right="-42" w:rightChars="-20" w:firstLine="2720" w:firstLineChars="850"/>
        <w:rPr>
          <w:sz w:val="32"/>
        </w:rPr>
      </w:pPr>
      <w:r>
        <w:rPr>
          <w:rFonts w:hint="eastAsia"/>
          <w:sz w:val="32"/>
        </w:rPr>
        <w:t>安徽省电力行业协会</w:t>
      </w:r>
      <w:r>
        <w:rPr>
          <w:sz w:val="32"/>
        </w:rPr>
        <w:t xml:space="preserve">  </w:t>
      </w:r>
      <w:r>
        <w:rPr>
          <w:rFonts w:hint="eastAsia"/>
          <w:sz w:val="32"/>
        </w:rPr>
        <w:t>制</w:t>
      </w:r>
    </w:p>
    <w:p>
      <w:pPr>
        <w:spacing w:line="556" w:lineRule="exact"/>
        <w:jc w:val="center"/>
        <w:rPr>
          <w:rFonts w:eastAsia="华文中宋"/>
          <w:bCs/>
          <w:sz w:val="44"/>
          <w:szCs w:val="48"/>
        </w:rPr>
      </w:pP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填  表  说  明</w:t>
      </w:r>
    </w:p>
    <w:p>
      <w:pPr>
        <w:spacing w:line="556" w:lineRule="exact"/>
        <w:rPr>
          <w:rFonts w:eastAsia="仿宋_GB2312"/>
          <w:bCs/>
          <w:sz w:val="28"/>
        </w:rPr>
      </w:pP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1.表中内容逐栏填写，各栏目填写完整、清晰。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2.表中内容及数据应真实、准确。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3.单位名称均应填写全称，联系方式应填写详细。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4.存在安全质量问题：简述建设中发生的安全质量事故及结论。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5.本申报表可扩展填写。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24"/>
          <w:lang w:val="en-US" w:eastAsia="zh-CN" w:bidi="ar-SA"/>
        </w:rPr>
        <w:t>6.申报内容将作为评审及颁发证书编制依据，请认真核查、填写，提交后不得变更。</w:t>
      </w:r>
    </w:p>
    <w:p>
      <w:pPr>
        <w:spacing w:line="556" w:lineRule="exact"/>
        <w:rPr>
          <w:rFonts w:eastAsia="仿宋_GB2312"/>
          <w:bCs/>
          <w:sz w:val="28"/>
          <w:szCs w:val="28"/>
        </w:rPr>
      </w:pPr>
    </w:p>
    <w:p>
      <w:pPr>
        <w:spacing w:line="556" w:lineRule="exact"/>
        <w:rPr>
          <w:rFonts w:eastAsia="仿宋_GB2312"/>
          <w:bCs/>
          <w:sz w:val="28"/>
          <w:szCs w:val="28"/>
        </w:rPr>
      </w:pPr>
    </w:p>
    <w:p>
      <w:pPr>
        <w:spacing w:line="556" w:lineRule="exact"/>
        <w:rPr>
          <w:rFonts w:eastAsia="仿宋_GB2312"/>
          <w:bCs/>
          <w:sz w:val="28"/>
          <w:szCs w:val="28"/>
        </w:rPr>
      </w:pPr>
    </w:p>
    <w:p>
      <w:pPr>
        <w:spacing w:line="556" w:lineRule="exact"/>
        <w:rPr>
          <w:rFonts w:eastAsia="仿宋_GB2312"/>
          <w:bCs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br w:type="page"/>
      </w:r>
    </w:p>
    <w:p>
      <w:pPr>
        <w:widowControl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一、工程概况</w:t>
      </w:r>
    </w:p>
    <w:tbl>
      <w:tblPr>
        <w:tblStyle w:val="2"/>
        <w:tblW w:w="9184" w:type="dxa"/>
        <w:tblInd w:w="-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992"/>
        <w:gridCol w:w="1702"/>
        <w:gridCol w:w="1414"/>
        <w:gridCol w:w="571"/>
        <w:gridCol w:w="12"/>
        <w:gridCol w:w="1548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工程名称</w:t>
            </w:r>
          </w:p>
        </w:tc>
        <w:tc>
          <w:tcPr>
            <w:tcW w:w="765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申报单位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工程核准批文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（核准部门</w:t>
            </w:r>
            <w:r>
              <w:rPr>
                <w:rFonts w:ascii="仿宋_GB2312" w:hAnsi="宋体" w:eastAsia="仿宋_GB2312"/>
                <w:color w:val="000000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</w:rPr>
              <w:t>文号）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批准动态概算或执行概算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ascii="仿宋_GB2312" w:hAnsi="宋体" w:eastAsia="仿宋_GB2312"/>
                <w:color w:val="000000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color w:val="000000"/>
              </w:rPr>
              <w:t>（万元）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竣工决算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ascii="仿宋_GB2312" w:hAnsi="宋体" w:eastAsia="仿宋_GB2312"/>
                <w:color w:val="000000"/>
              </w:rPr>
              <w:t xml:space="preserve">            </w:t>
            </w:r>
            <w:r>
              <w:rPr>
                <w:rFonts w:hint="eastAsia" w:ascii="仿宋_GB2312" w:hAnsi="宋体" w:eastAsia="仿宋_GB2312"/>
                <w:color w:val="000000"/>
              </w:rPr>
              <w:t>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工程总建安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工作量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ascii="仿宋_GB2312" w:hAnsi="宋体" w:eastAsia="仿宋_GB2312"/>
                <w:color w:val="000000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color w:val="000000"/>
              </w:rPr>
              <w:t>（万元）</w:t>
            </w:r>
          </w:p>
        </w:tc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工程所属集团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工程开工时间</w:t>
            </w:r>
          </w:p>
        </w:tc>
        <w:tc>
          <w:tcPr>
            <w:tcW w:w="311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213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工程竣工时间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主要设备情况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设备名称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生产厂家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差异性特点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15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工程建设地点</w:t>
            </w: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15" w:hRule="atLeast"/>
        </w:trPr>
        <w:tc>
          <w:tcPr>
            <w:tcW w:w="15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存在安全质量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问题及结论</w:t>
            </w:r>
          </w:p>
        </w:tc>
        <w:tc>
          <w:tcPr>
            <w:tcW w:w="765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</w:trPr>
        <w:tc>
          <w:tcPr>
            <w:tcW w:w="918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以下内容，根据工程类型选择填写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火电工程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装机总容量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单机容量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lang w:val="en-GB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台数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  <w:lang w:val="en-GB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（台）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lang w:val="en-GB"/>
              </w:rPr>
            </w:pPr>
            <w:r>
              <w:rPr>
                <w:rFonts w:hint="eastAsia" w:ascii="仿宋_GB2312" w:eastAsia="仿宋_GB2312"/>
              </w:rPr>
              <w:t>主厂房垫层首次浇灌时间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批准每千瓦造价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widowControl/>
              <w:wordWrap w:val="0"/>
              <w:spacing w:line="300" w:lineRule="exact"/>
              <w:ind w:right="21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（万元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千瓦）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实际每千瓦</w:t>
            </w:r>
          </w:p>
          <w:p>
            <w:pPr>
              <w:spacing w:line="300" w:lineRule="exact"/>
              <w:ind w:right="-28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造价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ind w:right="21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  <w:r>
              <w:rPr>
                <w:rFonts w:hint="eastAsia" w:ascii="仿宋_GB2312" w:eastAsia="仿宋_GB2312"/>
              </w:rPr>
              <w:t>（万元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hint="eastAsia" w:ascii="仿宋_GB2312" w:eastAsia="仿宋_GB2312"/>
              </w:rPr>
              <w:t>千瓦）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lef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水电水利工程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（含抽水蓄能）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装机总容量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单机容量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lang w:val="en-GB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台数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  <w:lang w:val="en-GB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工程</w:t>
            </w: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截流日期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主体</w:t>
            </w: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开工日期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工程</w:t>
            </w:r>
          </w:p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eastAsia="仿宋_GB2312"/>
                <w:spacing w:val="20"/>
              </w:rPr>
              <w:t>蓄水日期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第一台机组投产移交日期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输变电工程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电压等级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kV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变电站、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换流站</w:t>
            </w:r>
            <w:r>
              <w:rPr>
                <w:rFonts w:hint="eastAsia" w:ascii="仿宋_GB2312" w:hAnsi="宋体" w:eastAsia="仿宋_GB2312"/>
                <w:color w:val="000000"/>
                <w:lang w:val="en-US" w:eastAsia="zh-CN"/>
              </w:rPr>
              <w:t>、园区（小区）</w:t>
            </w:r>
            <w:r>
              <w:rPr>
                <w:rFonts w:hint="eastAsia" w:ascii="仿宋_GB2312" w:hAnsi="宋体" w:eastAsia="仿宋_GB2312"/>
                <w:color w:val="000000"/>
              </w:rPr>
              <w:t>工程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2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变电站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主变压器容量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kVA</w:t>
            </w:r>
            <w:r>
              <w:rPr>
                <w:rFonts w:hint="eastAsia" w:ascii="仿宋_GB2312" w:eastAsia="仿宋_GB2312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主变压器台数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高抗容量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本期无功补偿容量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工程占地总面积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围墙内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占地面积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站内建筑物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建筑面积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主控楼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建筑面积</w:t>
            </w:r>
          </w:p>
        </w:tc>
        <w:tc>
          <w:tcPr>
            <w:tcW w:w="2410" w:type="dxa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线路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工程</w:t>
            </w: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线路总长度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（公里）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线路起止地点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线路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（段）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每段线路长度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（公里）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同塔回路数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（回）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杆塔总数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大跨越个数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（个）</w:t>
            </w:r>
          </w:p>
        </w:tc>
        <w:tc>
          <w:tcPr>
            <w:tcW w:w="15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大跨越长度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（公里）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风电工程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总容量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单机容量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台数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工程占地总面积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第一台风机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投运时间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批准单位造价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widowControl/>
              <w:wordWrap w:val="0"/>
              <w:spacing w:line="300" w:lineRule="exact"/>
              <w:ind w:right="21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实际单位造价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ind w:right="21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光伏工程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（含光热）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总容量</w:t>
            </w:r>
          </w:p>
        </w:tc>
        <w:tc>
          <w:tcPr>
            <w:tcW w:w="5955" w:type="dxa"/>
            <w:gridSpan w:val="5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组件容量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台数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工程占地总面积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</w:rPr>
            </w:pP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第一个光伏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方阵投运时间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批准单位造价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widowControl/>
              <w:wordWrap w:val="0"/>
              <w:spacing w:line="300" w:lineRule="exact"/>
              <w:ind w:right="21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</w:t>
            </w:r>
          </w:p>
        </w:tc>
        <w:tc>
          <w:tcPr>
            <w:tcW w:w="1548" w:type="dxa"/>
            <w:vAlign w:val="center"/>
          </w:tcPr>
          <w:p>
            <w:pPr>
              <w:spacing w:line="300" w:lineRule="exact"/>
              <w:ind w:right="-28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实际单位造价</w:t>
            </w:r>
          </w:p>
        </w:tc>
        <w:tc>
          <w:tcPr>
            <w:tcW w:w="2410" w:type="dxa"/>
            <w:vAlign w:val="center"/>
          </w:tcPr>
          <w:p>
            <w:pPr>
              <w:spacing w:line="300" w:lineRule="exact"/>
              <w:ind w:right="21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</w:rPr>
              <w:t>储能等其他新能源工程（含分布式能源）</w:t>
            </w:r>
          </w:p>
        </w:tc>
        <w:tc>
          <w:tcPr>
            <w:tcW w:w="1702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总容量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（</w:t>
            </w:r>
            <w:r>
              <w:rPr>
                <w:rFonts w:ascii="仿宋_GB2312" w:hAnsi="宋体" w:eastAsia="仿宋_GB2312"/>
                <w:color w:val="000000"/>
                <w:lang w:val="en-GB"/>
              </w:rPr>
              <w:t>MW</w:t>
            </w: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）</w:t>
            </w:r>
          </w:p>
        </w:tc>
        <w:tc>
          <w:tcPr>
            <w:tcW w:w="154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类型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</w:rPr>
            </w:pPr>
          </w:p>
        </w:tc>
        <w:tc>
          <w:tcPr>
            <w:tcW w:w="1702" w:type="dxa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lang w:val="en-GB"/>
              </w:rPr>
            </w:pPr>
            <w:r>
              <w:rPr>
                <w:rFonts w:hint="eastAsia" w:ascii="仿宋_GB2312" w:hAnsi="宋体" w:eastAsia="仿宋_GB2312"/>
                <w:color w:val="000000"/>
                <w:lang w:val="en-GB"/>
              </w:rPr>
              <w:t>说明</w:t>
            </w:r>
          </w:p>
        </w:tc>
        <w:tc>
          <w:tcPr>
            <w:tcW w:w="5955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仿宋_GB2312" w:hAnsi="宋体" w:eastAsia="仿宋_GB2312"/>
                <w:color w:val="000000"/>
                <w:lang w:val="en-GB"/>
              </w:rPr>
            </w:pPr>
          </w:p>
        </w:tc>
      </w:tr>
    </w:tbl>
    <w:p>
      <w:pPr>
        <w:widowControl/>
        <w:jc w:val="lef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>
      <w:pPr>
        <w:snapToGrid w:val="0"/>
        <w:spacing w:line="54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二、主要承建单位及联系方式</w:t>
      </w:r>
    </w:p>
    <w:tbl>
      <w:tblPr>
        <w:tblStyle w:val="2"/>
        <w:tblW w:w="91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2"/>
        <w:gridCol w:w="503"/>
        <w:gridCol w:w="718"/>
        <w:gridCol w:w="3884"/>
        <w:gridCol w:w="1135"/>
        <w:gridCol w:w="23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　　称</w:t>
            </w:r>
          </w:p>
        </w:tc>
        <w:tc>
          <w:tcPr>
            <w:tcW w:w="3884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  <w:tc>
          <w:tcPr>
            <w:tcW w:w="11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上级单位</w:t>
            </w:r>
          </w:p>
        </w:tc>
        <w:tc>
          <w:tcPr>
            <w:tcW w:w="2301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第一联系人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第二联系人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　　称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上级单位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包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名称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上级单位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0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监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施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ind w:firstLine="21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运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　　称</w:t>
            </w:r>
          </w:p>
        </w:tc>
        <w:tc>
          <w:tcPr>
            <w:tcW w:w="732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全称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　　址</w:t>
            </w:r>
          </w:p>
        </w:tc>
        <w:tc>
          <w:tcPr>
            <w:tcW w:w="3884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　　编</w:t>
            </w:r>
          </w:p>
        </w:tc>
        <w:tc>
          <w:tcPr>
            <w:tcW w:w="2301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5" w:hRule="atLeast"/>
          <w:jc w:val="center"/>
        </w:trPr>
        <w:tc>
          <w:tcPr>
            <w:tcW w:w="572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03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718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机</w:t>
            </w:r>
          </w:p>
        </w:tc>
        <w:tc>
          <w:tcPr>
            <w:tcW w:w="3884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  <w:tc>
          <w:tcPr>
            <w:tcW w:w="1135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话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传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箱</w:t>
            </w:r>
          </w:p>
        </w:tc>
        <w:tc>
          <w:tcPr>
            <w:tcW w:w="2301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</w:rPr>
            </w:pPr>
          </w:p>
        </w:tc>
      </w:tr>
    </w:tbl>
    <w:p>
      <w:pPr>
        <w:spacing w:line="400" w:lineRule="exact"/>
        <w:jc w:val="center"/>
        <w:rPr>
          <w:rFonts w:eastAsia="黑体"/>
          <w:bCs/>
          <w:sz w:val="28"/>
          <w:szCs w:val="28"/>
        </w:rPr>
      </w:pPr>
    </w:p>
    <w:p>
      <w:pPr>
        <w:widowControl/>
        <w:jc w:val="center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  <w:r>
        <w:rPr>
          <w:rFonts w:hint="eastAsia" w:ascii="仿宋" w:hAnsi="仿宋" w:eastAsia="仿宋" w:cs="Times New Roman"/>
          <w:b/>
          <w:bCs/>
          <w:sz w:val="36"/>
          <w:szCs w:val="36"/>
        </w:rPr>
        <w:t>三、主要承建单位合同（决算）一览表</w:t>
      </w:r>
    </w:p>
    <w:p>
      <w:pPr>
        <w:spacing w:line="120" w:lineRule="exact"/>
        <w:rPr>
          <w:rFonts w:eastAsia="黑体"/>
          <w:bCs/>
          <w:sz w:val="28"/>
          <w:szCs w:val="28"/>
        </w:rPr>
      </w:pPr>
    </w:p>
    <w:p>
      <w:pPr>
        <w:spacing w:line="120" w:lineRule="exact"/>
        <w:rPr>
          <w:rFonts w:eastAsia="黑体"/>
          <w:bCs/>
          <w:sz w:val="28"/>
          <w:szCs w:val="28"/>
        </w:rPr>
      </w:pPr>
    </w:p>
    <w:p>
      <w:pPr>
        <w:jc w:val="left"/>
        <w:rPr>
          <w:rFonts w:eastAsia="仿宋_GB2312"/>
        </w:rPr>
      </w:pPr>
      <w:r>
        <w:rPr>
          <w:rFonts w:hint="eastAsia" w:eastAsia="仿宋_GB2312"/>
        </w:rPr>
        <w:t>本期工程批准动态概算：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万元</w:t>
      </w:r>
      <w:r>
        <w:rPr>
          <w:rFonts w:eastAsia="仿宋_GB2312"/>
        </w:rPr>
        <w:t xml:space="preserve">       </w:t>
      </w:r>
      <w:r>
        <w:rPr>
          <w:rFonts w:hint="eastAsia" w:eastAsia="仿宋_GB2312"/>
        </w:rPr>
        <w:t>竣工决算：</w:t>
      </w:r>
      <w:r>
        <w:rPr>
          <w:rFonts w:eastAsia="仿宋_GB2312"/>
        </w:rPr>
        <w:t xml:space="preserve">   </w:t>
      </w:r>
      <w:r>
        <w:rPr>
          <w:rFonts w:hint="eastAsia" w:eastAsia="仿宋_GB2312"/>
        </w:rPr>
        <w:t>万元</w:t>
      </w:r>
      <w:r>
        <w:rPr>
          <w:rFonts w:eastAsia="仿宋_GB2312"/>
        </w:rPr>
        <w:t xml:space="preserve">  </w:t>
      </w:r>
      <w:r>
        <w:rPr>
          <w:rFonts w:hint="eastAsia" w:eastAsia="仿宋_GB2312"/>
        </w:rPr>
        <w:t>其中总建安工作量</w:t>
      </w:r>
      <w:r>
        <w:rPr>
          <w:rFonts w:eastAsia="仿宋_GB2312"/>
        </w:rPr>
        <w:t xml:space="preserve">     </w:t>
      </w:r>
      <w:r>
        <w:rPr>
          <w:rFonts w:hint="eastAsia" w:eastAsia="仿宋_GB2312"/>
        </w:rPr>
        <w:t>万元</w:t>
      </w:r>
    </w:p>
    <w:tbl>
      <w:tblPr>
        <w:tblStyle w:val="2"/>
        <w:tblW w:w="9099" w:type="dxa"/>
        <w:tblInd w:w="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0"/>
        <w:gridCol w:w="1556"/>
        <w:gridCol w:w="2745"/>
        <w:gridCol w:w="1007"/>
        <w:gridCol w:w="1007"/>
        <w:gridCol w:w="19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</w:trPr>
        <w:tc>
          <w:tcPr>
            <w:tcW w:w="82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合同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归档号</w:t>
            </w:r>
          </w:p>
        </w:tc>
        <w:tc>
          <w:tcPr>
            <w:tcW w:w="155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承建单位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（全称）</w:t>
            </w:r>
          </w:p>
        </w:tc>
        <w:tc>
          <w:tcPr>
            <w:tcW w:w="274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合同主要承包范围</w:t>
            </w:r>
          </w:p>
        </w:tc>
        <w:tc>
          <w:tcPr>
            <w:tcW w:w="100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合同价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万元</w:t>
            </w:r>
          </w:p>
        </w:tc>
        <w:tc>
          <w:tcPr>
            <w:tcW w:w="100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决算价</w:t>
            </w:r>
          </w:p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万元</w:t>
            </w:r>
          </w:p>
        </w:tc>
        <w:tc>
          <w:tcPr>
            <w:tcW w:w="1964" w:type="dxa"/>
            <w:tcBorders>
              <w:top w:val="single" w:color="auto" w:sz="8" w:space="0"/>
            </w:tcBorders>
            <w:vAlign w:val="center"/>
          </w:tcPr>
          <w:p>
            <w:pPr>
              <w:ind w:left="420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占总建安</w:t>
            </w:r>
          </w:p>
          <w:p>
            <w:pPr>
              <w:ind w:left="420" w:hanging="480" w:hangingChars="20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工作量</w:t>
            </w:r>
            <w:r>
              <w:rPr>
                <w:rFonts w:eastAsia="仿宋_GB2312"/>
                <w:sz w:val="24"/>
                <w:szCs w:val="24"/>
              </w:rPr>
              <w:t xml:space="preserve">   %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9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9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9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1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4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6" w:hRule="atLeast"/>
        </w:trPr>
        <w:tc>
          <w:tcPr>
            <w:tcW w:w="820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556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2745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007" w:type="dxa"/>
          </w:tcPr>
          <w:p>
            <w:pPr>
              <w:jc w:val="left"/>
              <w:rPr>
                <w:rFonts w:eastAsia="仿宋_GB2312"/>
              </w:rPr>
            </w:pPr>
          </w:p>
        </w:tc>
        <w:tc>
          <w:tcPr>
            <w:tcW w:w="1964" w:type="dxa"/>
          </w:tcPr>
          <w:p>
            <w:pPr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10" w:hRule="atLeast"/>
        </w:trPr>
        <w:tc>
          <w:tcPr>
            <w:tcW w:w="9099" w:type="dxa"/>
            <w:gridSpan w:val="6"/>
            <w:tcBorders>
              <w:bottom w:val="single" w:color="auto" w:sz="8" w:space="0"/>
            </w:tcBorders>
          </w:tcPr>
          <w:p>
            <w:pPr>
              <w:jc w:val="left"/>
              <w:rPr>
                <w:rFonts w:eastAsia="仿宋_GB2312"/>
                <w:sz w:val="24"/>
                <w:szCs w:val="24"/>
              </w:rPr>
            </w:pPr>
          </w:p>
          <w:p>
            <w:pPr>
              <w:ind w:right="525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ind w:right="525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ind w:right="525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建设单位：（公章）</w:t>
            </w:r>
          </w:p>
          <w:p>
            <w:pPr>
              <w:ind w:right="525"/>
              <w:jc w:val="right"/>
              <w:rPr>
                <w:rFonts w:eastAsia="仿宋_GB2312"/>
                <w:sz w:val="24"/>
                <w:szCs w:val="24"/>
              </w:rPr>
            </w:pPr>
          </w:p>
          <w:p>
            <w:pPr>
              <w:ind w:right="84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年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月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eastAsia="仿宋_GB2312"/>
                <w:sz w:val="24"/>
                <w:szCs w:val="24"/>
              </w:rPr>
              <w:t>日</w:t>
            </w:r>
          </w:p>
        </w:tc>
      </w:tr>
    </w:tbl>
    <w:p>
      <w:pPr>
        <w:ind w:left="55" w:leftChars="26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注：</w:t>
      </w:r>
      <w:r>
        <w:rPr>
          <w:rFonts w:ascii="仿宋_GB2312" w:eastAsia="仿宋_GB2312"/>
          <w:sz w:val="24"/>
          <w:szCs w:val="24"/>
        </w:rPr>
        <w:t>1.</w:t>
      </w:r>
      <w:r>
        <w:rPr>
          <w:rFonts w:hint="eastAsia" w:ascii="仿宋_GB2312" w:eastAsia="仿宋_GB2312"/>
          <w:sz w:val="24"/>
          <w:szCs w:val="24"/>
        </w:rPr>
        <w:t>主体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建设</w:t>
      </w:r>
      <w:r>
        <w:rPr>
          <w:rFonts w:hint="eastAsia" w:ascii="仿宋_GB2312" w:eastAsia="仿宋_GB2312"/>
          <w:sz w:val="24"/>
          <w:szCs w:val="24"/>
        </w:rPr>
        <w:t>单位按其承包范围的建安工作量填写。</w:t>
      </w:r>
    </w:p>
    <w:p>
      <w:pPr>
        <w:ind w:left="55" w:leftChars="26"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2.</w:t>
      </w:r>
      <w:r>
        <w:rPr>
          <w:rFonts w:hint="eastAsia" w:ascii="仿宋_GB2312" w:eastAsia="仿宋_GB2312"/>
          <w:sz w:val="24"/>
          <w:szCs w:val="24"/>
        </w:rPr>
        <w:t>设计、监理、调试等单位按合同额填写，不填写占总建安工作量的百分比。</w:t>
      </w:r>
    </w:p>
    <w:p>
      <w:pPr>
        <w:ind w:left="55" w:leftChars="26"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3.</w:t>
      </w:r>
      <w:r>
        <w:rPr>
          <w:rFonts w:hint="eastAsia" w:ascii="仿宋_GB2312" w:eastAsia="仿宋_GB2312"/>
          <w:sz w:val="24"/>
          <w:szCs w:val="24"/>
        </w:rPr>
        <w:t>“合同主要承包范围”应缩写至</w:t>
      </w:r>
      <w:r>
        <w:rPr>
          <w:rFonts w:ascii="仿宋_GB2312" w:eastAsia="仿宋_GB2312"/>
          <w:sz w:val="24"/>
          <w:szCs w:val="24"/>
        </w:rPr>
        <w:t>20</w:t>
      </w:r>
      <w:r>
        <w:rPr>
          <w:rFonts w:hint="eastAsia" w:ascii="仿宋_GB2312" w:eastAsia="仿宋_GB2312"/>
          <w:sz w:val="24"/>
          <w:szCs w:val="24"/>
        </w:rPr>
        <w:t>字以内，供证书打印时使用。</w:t>
      </w:r>
    </w:p>
    <w:p>
      <w:pPr>
        <w:widowControl/>
        <w:jc w:val="left"/>
        <w:rPr>
          <w:rFonts w:eastAsia="仿宋_GB2312"/>
          <w:bCs/>
          <w:sz w:val="44"/>
          <w:szCs w:val="44"/>
        </w:rPr>
      </w:pPr>
    </w:p>
    <w:p>
      <w:pPr>
        <w:widowControl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四、推荐意见</w:t>
      </w:r>
    </w:p>
    <w:p>
      <w:pPr>
        <w:spacing w:line="120" w:lineRule="exact"/>
        <w:rPr>
          <w:rFonts w:eastAsia="黑体"/>
          <w:bCs/>
          <w:sz w:val="28"/>
          <w:szCs w:val="28"/>
        </w:rPr>
      </w:pPr>
    </w:p>
    <w:tbl>
      <w:tblPr>
        <w:tblStyle w:val="2"/>
        <w:tblW w:w="9127" w:type="dxa"/>
        <w:tblInd w:w="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1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0" w:hRule="atLeast"/>
        </w:trPr>
        <w:tc>
          <w:tcPr>
            <w:tcW w:w="9127" w:type="dxa"/>
            <w:tcBorders>
              <w:bottom w:val="single" w:color="auto" w:sz="8" w:space="0"/>
            </w:tcBorders>
          </w:tcPr>
          <w:p>
            <w:pPr>
              <w:rPr>
                <w:rFonts w:eastAsia="仿宋_GB2312"/>
              </w:rPr>
            </w:pPr>
          </w:p>
          <w:p>
            <w:pPr>
              <w:ind w:firstLine="300" w:firstLineChars="1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工程建设单位意见（质量特色、推荐理由）：</w:t>
            </w: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rPr>
                <w:rFonts w:eastAsia="仿宋_GB2312"/>
              </w:rPr>
            </w:pPr>
          </w:p>
          <w:p>
            <w:pPr>
              <w:ind w:left="5550" w:leftChars="2643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（公章）</w:t>
            </w:r>
          </w:p>
          <w:p>
            <w:pPr>
              <w:ind w:left="5550" w:leftChars="2643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eastAsia="仿宋_GB2312"/>
              </w:rPr>
              <w:t>日</w:t>
            </w:r>
          </w:p>
          <w:p>
            <w:pPr>
              <w:ind w:left="5550" w:leftChars="2643"/>
              <w:jc w:val="center"/>
              <w:rPr>
                <w:rFonts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50D22"/>
    <w:rsid w:val="04E96A6C"/>
    <w:rsid w:val="10AF78D2"/>
    <w:rsid w:val="16EC3B9C"/>
    <w:rsid w:val="1E7F1D10"/>
    <w:rsid w:val="303660BE"/>
    <w:rsid w:val="32D22E6F"/>
    <w:rsid w:val="33E471E8"/>
    <w:rsid w:val="44A2455B"/>
    <w:rsid w:val="5EF5695E"/>
    <w:rsid w:val="66A12988"/>
    <w:rsid w:val="68150D22"/>
    <w:rsid w:val="776F0556"/>
    <w:rsid w:val="7C4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6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2021-03-25T00:50:00Z</dcterms:created>
  <dc:creator>YANG</dc:creator>
  <cp:lastModifiedBy>YANG</cp:lastModifiedBy>
  <dcterms:modified xsi:type="dcterms:W3CDTF">2021-03-29T02:38:23Z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C762FFAF883F4461B528CD7AC3369E64</vt:lpwstr>
  </property>
</Properties>
</file>