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F4" w:rsidRPr="00943410" w:rsidRDefault="00D777AF" w:rsidP="00FA06F4">
      <w:pPr>
        <w:spacing w:line="240" w:lineRule="atLeast"/>
        <w:rPr>
          <w:rFonts w:ascii="黑体" w:eastAsia="黑体" w:hAnsi="黑体"/>
          <w:sz w:val="32"/>
          <w:szCs w:val="32"/>
        </w:rPr>
      </w:pPr>
      <w:r w:rsidRPr="00943410">
        <w:rPr>
          <w:rFonts w:ascii="黑体" w:eastAsia="黑体" w:hAnsi="黑体" w:hint="eastAsia"/>
          <w:sz w:val="32"/>
          <w:szCs w:val="32"/>
        </w:rPr>
        <w:t>附件</w:t>
      </w:r>
      <w:r w:rsidR="004305F7">
        <w:rPr>
          <w:rFonts w:ascii="黑体" w:eastAsia="黑体" w:hAnsi="黑体" w:hint="eastAsia"/>
          <w:sz w:val="32"/>
          <w:szCs w:val="32"/>
        </w:rPr>
        <w:t>1</w:t>
      </w:r>
    </w:p>
    <w:p w:rsidR="00FA06F4" w:rsidRPr="00943410" w:rsidRDefault="00FA06F4" w:rsidP="003D08E3">
      <w:pPr>
        <w:spacing w:after="120" w:line="240" w:lineRule="atLeast"/>
        <w:jc w:val="center"/>
        <w:rPr>
          <w:rFonts w:ascii="方正小标宋简体" w:eastAsia="方正小标宋简体" w:hAnsi="宋体"/>
          <w:spacing w:val="40"/>
          <w:sz w:val="36"/>
          <w:szCs w:val="36"/>
        </w:rPr>
      </w:pPr>
      <w:r w:rsidRPr="00943410">
        <w:rPr>
          <w:rFonts w:ascii="方正小标宋简体" w:eastAsia="方正小标宋简体" w:hAnsi="宋体" w:hint="eastAsia"/>
          <w:spacing w:val="40"/>
          <w:sz w:val="36"/>
          <w:szCs w:val="36"/>
        </w:rPr>
        <w:t>行业标准目录</w:t>
      </w:r>
    </w:p>
    <w:tbl>
      <w:tblPr>
        <w:tblW w:w="14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2277"/>
        <w:gridCol w:w="3007"/>
        <w:gridCol w:w="2096"/>
        <w:gridCol w:w="1448"/>
        <w:gridCol w:w="1559"/>
        <w:gridCol w:w="1559"/>
        <w:gridCol w:w="1559"/>
      </w:tblGrid>
      <w:tr w:rsidR="00310908" w:rsidRPr="0044065A" w:rsidTr="002E0AFB">
        <w:trPr>
          <w:cantSplit/>
          <w:trHeight w:val="20"/>
          <w:tblHeader/>
          <w:jc w:val="center"/>
        </w:trPr>
        <w:tc>
          <w:tcPr>
            <w:tcW w:w="664" w:type="dxa"/>
            <w:vAlign w:val="center"/>
          </w:tcPr>
          <w:p w:rsidR="00310908" w:rsidRPr="0044065A" w:rsidRDefault="00310908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b/>
                <w:bCs/>
                <w:caps/>
                <w:sz w:val="24"/>
                <w:szCs w:val="24"/>
              </w:rPr>
            </w:pPr>
            <w:r w:rsidRPr="0044065A">
              <w:rPr>
                <w:rFonts w:ascii="仿宋_GB2312" w:eastAsia="仿宋_GB2312" w:hAnsi="仿宋" w:hint="eastAsia"/>
                <w:b/>
                <w:bCs/>
                <w:caps/>
                <w:sz w:val="24"/>
                <w:szCs w:val="24"/>
              </w:rPr>
              <w:t>序号</w:t>
            </w:r>
          </w:p>
        </w:tc>
        <w:tc>
          <w:tcPr>
            <w:tcW w:w="2277" w:type="dxa"/>
            <w:vAlign w:val="center"/>
          </w:tcPr>
          <w:p w:rsidR="00310908" w:rsidRPr="0044065A" w:rsidRDefault="00310908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b/>
                <w:bCs/>
                <w:caps/>
                <w:sz w:val="24"/>
                <w:szCs w:val="24"/>
              </w:rPr>
            </w:pPr>
            <w:r w:rsidRPr="0044065A">
              <w:rPr>
                <w:rFonts w:ascii="仿宋_GB2312" w:eastAsia="仿宋_GB2312" w:hAnsi="仿宋" w:hint="eastAsia"/>
                <w:b/>
                <w:bCs/>
                <w:caps/>
                <w:sz w:val="24"/>
                <w:szCs w:val="24"/>
              </w:rPr>
              <w:t>标准编号</w:t>
            </w:r>
          </w:p>
        </w:tc>
        <w:tc>
          <w:tcPr>
            <w:tcW w:w="3007" w:type="dxa"/>
            <w:vAlign w:val="center"/>
          </w:tcPr>
          <w:p w:rsidR="00310908" w:rsidRPr="0044065A" w:rsidRDefault="00310908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44065A">
              <w:rPr>
                <w:rFonts w:ascii="仿宋_GB2312" w:eastAsia="仿宋_GB2312" w:hAnsi="仿宋" w:hint="eastAsia"/>
                <w:b/>
                <w:bCs/>
                <w:caps/>
                <w:sz w:val="24"/>
                <w:szCs w:val="24"/>
              </w:rPr>
              <w:t>标准名称</w:t>
            </w:r>
          </w:p>
        </w:tc>
        <w:tc>
          <w:tcPr>
            <w:tcW w:w="2096" w:type="dxa"/>
            <w:vAlign w:val="center"/>
          </w:tcPr>
          <w:p w:rsidR="00310908" w:rsidRPr="0044065A" w:rsidRDefault="00310908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b/>
                <w:bCs/>
                <w:caps/>
                <w:sz w:val="24"/>
                <w:szCs w:val="24"/>
              </w:rPr>
            </w:pPr>
            <w:r w:rsidRPr="0044065A">
              <w:rPr>
                <w:rFonts w:ascii="仿宋_GB2312" w:eastAsia="仿宋_GB2312" w:hAnsi="仿宋" w:hint="eastAsia"/>
                <w:b/>
                <w:bCs/>
                <w:caps/>
                <w:sz w:val="24"/>
                <w:szCs w:val="24"/>
              </w:rPr>
              <w:t>代替标准</w:t>
            </w:r>
          </w:p>
        </w:tc>
        <w:tc>
          <w:tcPr>
            <w:tcW w:w="1448" w:type="dxa"/>
            <w:vAlign w:val="center"/>
          </w:tcPr>
          <w:p w:rsidR="00310908" w:rsidRPr="0044065A" w:rsidRDefault="00310908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b/>
                <w:bCs/>
                <w:caps/>
                <w:sz w:val="24"/>
                <w:szCs w:val="24"/>
              </w:rPr>
            </w:pPr>
            <w:r w:rsidRPr="0044065A">
              <w:rPr>
                <w:rFonts w:ascii="仿宋_GB2312" w:eastAsia="仿宋_GB2312" w:hAnsi="仿宋" w:hint="eastAsia"/>
                <w:b/>
                <w:bCs/>
                <w:caps/>
                <w:sz w:val="24"/>
                <w:szCs w:val="24"/>
              </w:rPr>
              <w:t>采标号</w:t>
            </w:r>
          </w:p>
        </w:tc>
        <w:tc>
          <w:tcPr>
            <w:tcW w:w="1559" w:type="dxa"/>
            <w:vAlign w:val="center"/>
          </w:tcPr>
          <w:p w:rsidR="00310908" w:rsidRPr="0044065A" w:rsidRDefault="00310908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44065A">
              <w:rPr>
                <w:rFonts w:ascii="仿宋_GB2312" w:eastAsia="仿宋_GB2312" w:hAnsi="仿宋" w:hint="eastAsia"/>
                <w:b/>
                <w:sz w:val="24"/>
                <w:szCs w:val="24"/>
              </w:rPr>
              <w:t>出版机构</w:t>
            </w:r>
          </w:p>
        </w:tc>
        <w:tc>
          <w:tcPr>
            <w:tcW w:w="1559" w:type="dxa"/>
            <w:vAlign w:val="center"/>
          </w:tcPr>
          <w:p w:rsidR="00310908" w:rsidRPr="0044065A" w:rsidRDefault="00310908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44065A">
              <w:rPr>
                <w:rFonts w:ascii="仿宋_GB2312" w:eastAsia="仿宋_GB2312" w:hAnsi="仿宋" w:hint="eastAsia"/>
                <w:b/>
                <w:sz w:val="24"/>
                <w:szCs w:val="24"/>
              </w:rPr>
              <w:t>批准日期</w:t>
            </w:r>
          </w:p>
        </w:tc>
        <w:tc>
          <w:tcPr>
            <w:tcW w:w="1559" w:type="dxa"/>
            <w:vAlign w:val="center"/>
          </w:tcPr>
          <w:p w:rsidR="00310908" w:rsidRPr="0044065A" w:rsidRDefault="00310908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44065A">
              <w:rPr>
                <w:rFonts w:ascii="仿宋_GB2312" w:eastAsia="仿宋_GB2312" w:hAnsi="仿宋" w:hint="eastAsia"/>
                <w:b/>
                <w:sz w:val="24"/>
                <w:szCs w:val="24"/>
              </w:rPr>
              <w:t>实施日期</w:t>
            </w:r>
          </w:p>
        </w:tc>
      </w:tr>
      <w:tr w:rsidR="009C20A3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9C20A3" w:rsidRPr="0044065A" w:rsidRDefault="009C20A3" w:rsidP="009C20A3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C20A3" w:rsidRPr="0044065A" w:rsidRDefault="009C20A3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1038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07" w:type="dxa"/>
            <w:vAlign w:val="center"/>
          </w:tcPr>
          <w:p w:rsidR="009C20A3" w:rsidRPr="0044065A" w:rsidRDefault="009C20A3" w:rsidP="00546443">
            <w:pPr>
              <w:widowControl/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水电工程生态流量实时监测系统技术规范</w:t>
            </w:r>
          </w:p>
        </w:tc>
        <w:tc>
          <w:tcPr>
            <w:tcW w:w="2096" w:type="dxa"/>
            <w:vAlign w:val="center"/>
          </w:tcPr>
          <w:p w:rsidR="009C20A3" w:rsidRPr="0044065A" w:rsidRDefault="009C20A3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9C20A3" w:rsidRPr="0044065A" w:rsidRDefault="009C20A3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C20A3" w:rsidRPr="0044065A" w:rsidRDefault="009C20A3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中国水利水电出版社</w:t>
            </w:r>
          </w:p>
        </w:tc>
        <w:tc>
          <w:tcPr>
            <w:tcW w:w="1559" w:type="dxa"/>
            <w:vAlign w:val="center"/>
          </w:tcPr>
          <w:p w:rsidR="009C20A3" w:rsidRPr="00DD4857" w:rsidRDefault="009C20A3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9C20A3" w:rsidRPr="00DD4857" w:rsidRDefault="009C20A3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="005F5DB2">
              <w:rPr>
                <w:rFonts w:ascii="仿宋_GB2312" w:eastAsia="仿宋_GB2312" w:hAnsi="Times New Roman" w:hint="eastAsia"/>
                <w:sz w:val="24"/>
                <w:szCs w:val="24"/>
              </w:rPr>
              <w:t>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 w:rsidR="000C35A2"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9C20A3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9C20A3" w:rsidRPr="0044065A" w:rsidRDefault="009C20A3" w:rsidP="009C20A3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C20A3" w:rsidRPr="0044065A" w:rsidRDefault="009C20A3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1038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07" w:type="dxa"/>
            <w:vAlign w:val="center"/>
          </w:tcPr>
          <w:p w:rsidR="009C20A3" w:rsidRPr="0044065A" w:rsidRDefault="009C20A3" w:rsidP="00546443">
            <w:pPr>
              <w:widowControl/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水电工程水温实时监测系统技术规范</w:t>
            </w:r>
          </w:p>
        </w:tc>
        <w:tc>
          <w:tcPr>
            <w:tcW w:w="2096" w:type="dxa"/>
            <w:vAlign w:val="center"/>
          </w:tcPr>
          <w:p w:rsidR="009C20A3" w:rsidRPr="0044065A" w:rsidRDefault="009C20A3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9C20A3" w:rsidRPr="0044065A" w:rsidRDefault="009C20A3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C20A3" w:rsidRPr="0044065A" w:rsidRDefault="009C20A3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中国水利水电出版社</w:t>
            </w:r>
          </w:p>
        </w:tc>
        <w:tc>
          <w:tcPr>
            <w:tcW w:w="1559" w:type="dxa"/>
            <w:vAlign w:val="center"/>
          </w:tcPr>
          <w:p w:rsidR="009C20A3" w:rsidRPr="00DD4857" w:rsidRDefault="009C20A3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9C20A3" w:rsidRPr="00DD4857" w:rsidRDefault="009C20A3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="000C35A2">
              <w:rPr>
                <w:rFonts w:ascii="仿宋_GB2312" w:eastAsia="仿宋_GB2312" w:hAnsi="Times New Roman" w:hint="eastAsia"/>
                <w:sz w:val="24"/>
                <w:szCs w:val="24"/>
              </w:rPr>
              <w:t>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 w:rsidR="000C35A2"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1038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widowControl/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海上风电场风能资源小尺度数值模拟技术规程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中国水利水电出版社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1038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潮汐发电工程地质勘察规范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中国水利水电出版社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1038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widowControl/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水电工程下闸蓄水规划报告编制规程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中国水利水电出版社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103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90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44065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水电工程沉沙池设计规范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widowControl/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44065A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DL/T</w:t>
            </w:r>
            <w:r w:rsidRPr="0044065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  <w:r w:rsidRPr="0044065A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5107-1999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widowControl/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中国水利水电出版社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103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91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44065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水工隧洞设计规范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autoSpaceDE w:val="0"/>
              <w:autoSpaceDN w:val="0"/>
              <w:adjustRightInd w:val="0"/>
              <w:spacing w:beforeLines="20" w:before="62" w:afterLines="20" w:after="62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44065A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DL/T</w:t>
            </w:r>
            <w:r w:rsidRPr="0044065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  <w:r w:rsidRPr="0044065A">
              <w:rPr>
                <w:rFonts w:ascii="仿宋_GB2312" w:eastAsia="仿宋_GB2312" w:hAnsi="Times New Roman"/>
                <w:kern w:val="0"/>
                <w:sz w:val="24"/>
                <w:szCs w:val="24"/>
              </w:rPr>
              <w:t>5195-2004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widowControl/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中国水利水电出版社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103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92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44065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水电工程泄水建筑物消能防</w:t>
            </w:r>
            <w:proofErr w:type="gramStart"/>
            <w:r w:rsidRPr="0044065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冲设计导</w:t>
            </w:r>
            <w:proofErr w:type="gramEnd"/>
            <w:r w:rsidRPr="0044065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widowControl/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widowControl/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中国水利水电出版社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103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93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44065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海上风电场工程施工安全技术规范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widowControl/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widowControl/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中国水利水电出版社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9C20A3" w:rsidRPr="0044065A" w:rsidTr="00DD4857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9C20A3" w:rsidRPr="0044065A" w:rsidRDefault="009C20A3" w:rsidP="00DD4857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9C20A3" w:rsidRPr="0044065A" w:rsidRDefault="009C20A3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103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94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9C20A3" w:rsidRPr="0044065A" w:rsidRDefault="009C20A3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44065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光伏发电系统效能规范</w:t>
            </w:r>
          </w:p>
        </w:tc>
        <w:tc>
          <w:tcPr>
            <w:tcW w:w="2096" w:type="dxa"/>
            <w:vAlign w:val="center"/>
          </w:tcPr>
          <w:p w:rsidR="009C20A3" w:rsidRPr="0044065A" w:rsidRDefault="009C20A3" w:rsidP="00546443">
            <w:pPr>
              <w:widowControl/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9C20A3" w:rsidRPr="0044065A" w:rsidRDefault="009C20A3" w:rsidP="00546443">
            <w:pPr>
              <w:widowControl/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C20A3" w:rsidRPr="0044065A" w:rsidRDefault="009C20A3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中国水利水电出版社</w:t>
            </w:r>
          </w:p>
        </w:tc>
        <w:tc>
          <w:tcPr>
            <w:tcW w:w="1559" w:type="dxa"/>
            <w:vAlign w:val="center"/>
          </w:tcPr>
          <w:p w:rsidR="009C20A3" w:rsidRPr="00DD4857" w:rsidRDefault="009C20A3" w:rsidP="00DD4857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9C20A3" w:rsidRPr="00DD4857" w:rsidRDefault="009C20A3" w:rsidP="00DD4857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2020-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103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95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44065A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水电工程劳动安全与工业卫生后评价规程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widowControl/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widowControl/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中国水利水电出版社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103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96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页岩气井压裂施工质量控制及验收规范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103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97.1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sz w:val="24"/>
                <w:szCs w:val="24"/>
              </w:rPr>
              <w:t>页岩</w:t>
            </w:r>
            <w:proofErr w:type="gramStart"/>
            <w:r w:rsidRPr="0044065A">
              <w:rPr>
                <w:rFonts w:ascii="仿宋_GB2312" w:eastAsia="仿宋_GB2312"/>
                <w:sz w:val="24"/>
                <w:szCs w:val="24"/>
              </w:rPr>
              <w:t>气录井</w:t>
            </w:r>
            <w:proofErr w:type="gramEnd"/>
            <w:r w:rsidRPr="0044065A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4065A">
              <w:rPr>
                <w:rFonts w:ascii="仿宋_GB2312" w:eastAsia="仿宋_GB2312"/>
                <w:sz w:val="24"/>
                <w:szCs w:val="24"/>
              </w:rPr>
              <w:t>第1部分：地层元素录井技术要求与评价方法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103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98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页岩气储层评价技术规范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103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99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页岩气安全规程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400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527D93" w:rsidRDefault="000C35A2" w:rsidP="00527D9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27D93">
              <w:rPr>
                <w:rFonts w:ascii="仿宋_GB2312" w:eastAsia="仿宋_GB2312"/>
                <w:color w:val="000000"/>
                <w:sz w:val="24"/>
                <w:szCs w:val="24"/>
              </w:rPr>
              <w:t>页岩气井岩心描述技术要求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27D9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401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527D93" w:rsidRDefault="000C35A2" w:rsidP="00527D9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27D93">
              <w:rPr>
                <w:rFonts w:ascii="仿宋_GB2312" w:eastAsia="仿宋_GB2312"/>
                <w:color w:val="000000"/>
                <w:sz w:val="24"/>
                <w:szCs w:val="24"/>
              </w:rPr>
              <w:t>页岩气压裂返排液动态结垢趋势测试推荐作法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27D9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27D9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402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527D93" w:rsidRDefault="000C35A2" w:rsidP="00527D9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27D93">
              <w:rPr>
                <w:rFonts w:ascii="仿宋_GB2312" w:eastAsia="仿宋_GB2312"/>
                <w:color w:val="000000"/>
                <w:sz w:val="24"/>
                <w:szCs w:val="24"/>
              </w:rPr>
              <w:t>页岩气工厂化钻井技术经济指标及计算方法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27D9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27D9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403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widowControl/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大中型中温厌氧发酵及发电机组运行管理规范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中国农业出版社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404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widowControl/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河套盐渍化区能源高粱种植技术规程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中国农业出版社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405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燃料乙醇原料 玉米秸秆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中国农业出版社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406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D45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芭蕉</w:t>
            </w:r>
            <w:proofErr w:type="gramStart"/>
            <w:r w:rsidRPr="002D45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芋</w:t>
            </w:r>
            <w:proofErr w:type="gramEnd"/>
            <w:r w:rsidRPr="002D45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块茎等级规格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中国农业出版社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407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2D45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芒属种质资源</w:t>
            </w:r>
            <w:proofErr w:type="gramEnd"/>
            <w:r w:rsidRPr="002D45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描述规范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中国农业出版社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408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D45E0">
              <w:rPr>
                <w:rFonts w:ascii="仿宋_GB2312" w:eastAsia="仿宋_GB2312" w:hint="eastAsia"/>
                <w:color w:val="000000"/>
                <w:sz w:val="24"/>
                <w:szCs w:val="24"/>
              </w:rPr>
              <w:t>植物新品种特异性、一致性和稳定性测试指南 芭蕉芋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中国农业出版社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409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煤矿井下开启式螺杆压缩机冷水机组技术条件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应急管理出版社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410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煤矿井下空气冷却器技术条件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应急管理出版社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411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煤矿井</w:t>
            </w:r>
            <w:proofErr w:type="gramStart"/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下输冷管道</w:t>
            </w:r>
            <w:proofErr w:type="gramEnd"/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保温性能试验方法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应急管理出版社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412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煤矿井下活塞式冷风机组技术条件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应急管理出版社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413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5B61FE" w:rsidRDefault="000C35A2" w:rsidP="005B61FE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4094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煤矿井下制冷降温作业安全技术规范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应急管理出版社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414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B61FE">
              <w:rPr>
                <w:rFonts w:ascii="仿宋_GB2312" w:eastAsia="仿宋_GB2312" w:hint="eastAsia"/>
                <w:color w:val="000000"/>
                <w:sz w:val="24"/>
                <w:szCs w:val="24"/>
              </w:rPr>
              <w:t>煤矿井下降温系统工程质量验收规范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应急管理出版社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415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7250D4" w:rsidRDefault="000C35A2" w:rsidP="007250D4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4094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中温玻璃</w:t>
            </w:r>
            <w:r w:rsidRPr="00140946">
              <w:rPr>
                <w:rFonts w:ascii="仿宋_GB2312" w:eastAsia="仿宋_GB2312"/>
                <w:color w:val="000000"/>
                <w:sz w:val="24"/>
                <w:szCs w:val="24"/>
              </w:rPr>
              <w:t>-</w:t>
            </w:r>
            <w:r w:rsidRPr="00140946">
              <w:rPr>
                <w:rFonts w:ascii="仿宋_GB2312" w:eastAsia="仿宋_GB2312" w:hint="eastAsia"/>
                <w:color w:val="000000"/>
                <w:sz w:val="24"/>
                <w:szCs w:val="24"/>
              </w:rPr>
              <w:t>金属封接式真空直通太阳集热管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中国农业出版社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416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7250D4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4094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空气源热泵集中供暖工程安装验收规范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中国农业出版社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417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5B61FE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40946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低环境温度空气源热泵</w:t>
            </w:r>
            <w:proofErr w:type="gramStart"/>
            <w:r w:rsidRPr="0014094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热风机</w:t>
            </w:r>
            <w:proofErr w:type="gramEnd"/>
            <w:r w:rsidRPr="00140946">
              <w:rPr>
                <w:rFonts w:ascii="仿宋_GB2312" w:eastAsia="仿宋_GB2312" w:hint="eastAsia"/>
                <w:color w:val="000000"/>
                <w:sz w:val="24"/>
                <w:szCs w:val="24"/>
              </w:rPr>
              <w:t>安装验收规范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中国农业出版社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418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5B61FE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4094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空气源热泵粮食烘干机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中国农业出版社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419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5B61FE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4094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空气源热泵</w:t>
            </w:r>
            <w:proofErr w:type="gramStart"/>
            <w:r w:rsidRPr="0014094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烤烟房</w:t>
            </w:r>
            <w:proofErr w:type="gramEnd"/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中国农业出版社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420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5B61FE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4094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空气源热泵</w:t>
            </w:r>
            <w:proofErr w:type="gramStart"/>
            <w:r w:rsidRPr="00140946">
              <w:rPr>
                <w:rFonts w:ascii="仿宋_GB2312" w:eastAsia="仿宋_GB2312" w:hint="eastAsia"/>
                <w:color w:val="000000"/>
                <w:sz w:val="24"/>
                <w:szCs w:val="24"/>
              </w:rPr>
              <w:t>烤烟房烟叶</w:t>
            </w:r>
            <w:proofErr w:type="gramEnd"/>
            <w:r w:rsidRPr="00140946">
              <w:rPr>
                <w:rFonts w:ascii="仿宋_GB2312" w:eastAsia="仿宋_GB2312" w:hint="eastAsia"/>
                <w:color w:val="000000"/>
                <w:sz w:val="24"/>
                <w:szCs w:val="24"/>
              </w:rPr>
              <w:t>调制技术规程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中国农业出版社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421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低压配网不平衡电流综合治理装置技术规范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中国标准出版社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422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煤层气水平井PE筛管完井作业技术规范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423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煤层气井临时封井和废弃处置技术规范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424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煤层气开发调整方案编制规范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425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煤层气井下泵、检泵作业技术规范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426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煤层气开发动态分析技术规范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427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煤层气井动液面测试修正及井底流压计算方法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428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44065A">
              <w:rPr>
                <w:rFonts w:ascii="仿宋_GB2312" w:eastAsia="仿宋_GB2312" w:hint="eastAsia"/>
                <w:sz w:val="24"/>
                <w:szCs w:val="24"/>
              </w:rPr>
              <w:t>聚甲氧</w:t>
            </w:r>
            <w:proofErr w:type="gramEnd"/>
            <w:r w:rsidRPr="0044065A">
              <w:rPr>
                <w:rFonts w:ascii="仿宋_GB2312" w:eastAsia="仿宋_GB2312" w:hint="eastAsia"/>
                <w:sz w:val="24"/>
                <w:szCs w:val="24"/>
              </w:rPr>
              <w:t>基二甲醚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化学工业出版社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429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煤化工空气分离设备能效计算方法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化学工业出版社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430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甲醇生产用焦炉煤气技术条件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化学工业出版社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57245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431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7245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风电场工程招标文件编制导则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7245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7245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7245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中国水利水电出版社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57245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432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风电功率预测系统设计规范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433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光伏发电建设项目声像文件收集与归档规范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434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纯电动乘用车底盘式电池更换系统通用技术要求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435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电动汽车快速更换电池箱</w:t>
            </w:r>
            <w:proofErr w:type="gramStart"/>
            <w:r w:rsidRPr="0044065A">
              <w:rPr>
                <w:rFonts w:ascii="仿宋_GB2312" w:eastAsia="仿宋_GB2312" w:hint="eastAsia"/>
                <w:sz w:val="24"/>
                <w:szCs w:val="24"/>
              </w:rPr>
              <w:t>锁止机构</w:t>
            </w:r>
            <w:proofErr w:type="gramEnd"/>
            <w:r w:rsidRPr="0044065A">
              <w:rPr>
                <w:rFonts w:ascii="仿宋_GB2312" w:eastAsia="仿宋_GB2312" w:hint="eastAsia"/>
                <w:sz w:val="24"/>
                <w:szCs w:val="24"/>
              </w:rPr>
              <w:t>通用技术要求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436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电动汽车快速更换电池箱冷却接口通用技术要求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437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风力发电机组变流系统用 机侧滤波器技术规范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438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风力发电机组 电控偏航控制系统技术条件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439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风力发电机组 不间断电源 应用要求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440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风力发电机定子绕组绝缘结构评定规程 耐湿热性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441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混合式高压直流断路器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/>
              <w:jc w:val="center"/>
              <w:rPr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442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波浪能和潮流能转换装置研发基本程序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/>
              <w:jc w:val="center"/>
              <w:rPr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443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NTC薄膜温度传感器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/>
              <w:jc w:val="center"/>
              <w:rPr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444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继电保护自动测试通用接口技术规范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/>
              <w:jc w:val="center"/>
              <w:rPr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445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城市轨道交通直流馈线保护装置通用技术要求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/>
              <w:jc w:val="center"/>
              <w:rPr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446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1000V以下馈线保护装置通用技术要求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/>
              <w:jc w:val="center"/>
              <w:rPr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447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整流变压器组保护装置通用技术要求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/>
              <w:jc w:val="center"/>
              <w:rPr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448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输电线路行波故障测距装置检测规范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/>
              <w:jc w:val="center"/>
              <w:rPr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449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智能终端现场检验规范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/>
              <w:jc w:val="center"/>
              <w:rPr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94665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50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绝缘液体直流电场击穿电压测定法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/>
              <w:jc w:val="center"/>
              <w:rPr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94665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51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绝缘液体 未使用过的聚异丁烯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IEC 60963：1988 MOD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/>
              <w:jc w:val="center"/>
              <w:rPr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94665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52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绝缘液体 金属化薄膜电容器用环氧大豆油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/>
              <w:jc w:val="center"/>
              <w:rPr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94665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53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晶体硅太阳电池组件用封框胶带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/>
              <w:jc w:val="center"/>
              <w:rPr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94665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54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高压交流喷射式熔断器试验导则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/>
              <w:jc w:val="center"/>
              <w:rPr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94665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55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高压交流限流式熔断器试验导则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/>
              <w:jc w:val="center"/>
              <w:rPr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94665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56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交流-直流开关电源 跌落可靠性试验技术规范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/>
              <w:jc w:val="center"/>
              <w:rPr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94665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57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交流-直流开关电源 散热风扇风量风压 测试方法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/>
              <w:jc w:val="center"/>
              <w:rPr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94665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58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交流-直流开关电源　半消声室内空气噪声测试方法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/>
              <w:jc w:val="center"/>
              <w:rPr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94665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59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锌镍液流电池 通用技术条件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/>
              <w:jc w:val="center"/>
              <w:rPr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94665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60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 xml:space="preserve">锌镍液流电池 </w:t>
            </w:r>
            <w:proofErr w:type="gramStart"/>
            <w:r w:rsidRPr="0044065A">
              <w:rPr>
                <w:rFonts w:ascii="仿宋_GB2312" w:eastAsia="仿宋_GB2312" w:hint="eastAsia"/>
                <w:sz w:val="24"/>
                <w:szCs w:val="24"/>
              </w:rPr>
              <w:t>电堆测试</w:t>
            </w:r>
            <w:proofErr w:type="gramEnd"/>
            <w:r w:rsidRPr="0044065A">
              <w:rPr>
                <w:rFonts w:ascii="仿宋_GB2312" w:eastAsia="仿宋_GB2312" w:hint="eastAsia"/>
                <w:sz w:val="24"/>
                <w:szCs w:val="24"/>
              </w:rPr>
              <w:t>方法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94665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61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交流-直流开关电源 电子组件异常模拟试验 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94665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62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交流-直流开关电源 近场射频电磁场抗扰度试验技术规范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94665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63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变频调速设备的能效限定值及能效等级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CE3075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64</w:t>
            </w:r>
            <w:r w:rsidR="00E115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.1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0202A7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3075">
              <w:rPr>
                <w:rFonts w:ascii="仿宋_GB2312" w:eastAsia="仿宋_GB2312" w:hint="eastAsia"/>
                <w:sz w:val="24"/>
                <w:szCs w:val="24"/>
              </w:rPr>
              <w:t>太阳能热利用系统采购技术规范</w:t>
            </w:r>
            <w:r w:rsidRPr="00CE307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CE3075">
              <w:rPr>
                <w:rFonts w:ascii="仿宋_GB2312" w:eastAsia="仿宋_GB2312" w:hint="eastAsia"/>
                <w:sz w:val="24"/>
                <w:szCs w:val="24"/>
              </w:rPr>
              <w:t>第</w:t>
            </w:r>
            <w:r w:rsidRPr="00CE3075">
              <w:rPr>
                <w:rFonts w:ascii="仿宋_GB2312" w:eastAsia="仿宋_GB2312"/>
                <w:sz w:val="24"/>
                <w:szCs w:val="24"/>
              </w:rPr>
              <w:t>1</w:t>
            </w:r>
            <w:r w:rsidRPr="00CE3075">
              <w:rPr>
                <w:rFonts w:ascii="仿宋_GB2312" w:eastAsia="仿宋_GB2312" w:hint="eastAsia"/>
                <w:sz w:val="24"/>
                <w:szCs w:val="24"/>
              </w:rPr>
              <w:t>部分：通则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CE3075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中国农业出版社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E115AF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 w:rsidR="00E115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4.2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0202A7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3075">
              <w:rPr>
                <w:rFonts w:ascii="仿宋_GB2312" w:eastAsia="仿宋_GB2312" w:hint="eastAsia"/>
                <w:sz w:val="24"/>
                <w:szCs w:val="24"/>
              </w:rPr>
              <w:t>太阳能热利用系统采购技术规范</w:t>
            </w:r>
            <w:r w:rsidRPr="00CE307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CE3075">
              <w:rPr>
                <w:rFonts w:ascii="仿宋_GB2312" w:eastAsia="仿宋_GB2312" w:hint="eastAsia"/>
                <w:sz w:val="24"/>
                <w:szCs w:val="24"/>
              </w:rPr>
              <w:t>第</w:t>
            </w:r>
            <w:r w:rsidRPr="00CE3075">
              <w:rPr>
                <w:rFonts w:ascii="仿宋_GB2312" w:eastAsia="仿宋_GB2312"/>
                <w:sz w:val="24"/>
                <w:szCs w:val="24"/>
              </w:rPr>
              <w:t>2</w:t>
            </w:r>
            <w:r w:rsidRPr="00CE3075">
              <w:rPr>
                <w:rFonts w:ascii="仿宋_GB2312" w:eastAsia="仿宋_GB2312" w:hint="eastAsia"/>
                <w:sz w:val="24"/>
                <w:szCs w:val="24"/>
              </w:rPr>
              <w:t>部分：家用太阳能热水系统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CE3075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中国农业出版社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E115AF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 w:rsidR="00E115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4.3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0202A7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3075">
              <w:rPr>
                <w:rFonts w:ascii="仿宋_GB2312" w:eastAsia="仿宋_GB2312" w:hint="eastAsia"/>
                <w:sz w:val="24"/>
                <w:szCs w:val="24"/>
              </w:rPr>
              <w:t>太阳能热利用系统采购技术规范</w:t>
            </w:r>
            <w:r w:rsidRPr="00CE307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CE3075">
              <w:rPr>
                <w:rFonts w:ascii="仿宋_GB2312" w:eastAsia="仿宋_GB2312" w:hint="eastAsia"/>
                <w:sz w:val="24"/>
                <w:szCs w:val="24"/>
              </w:rPr>
              <w:t>第</w:t>
            </w:r>
            <w:r w:rsidRPr="00CE3075">
              <w:rPr>
                <w:rFonts w:ascii="仿宋_GB2312" w:eastAsia="仿宋_GB2312"/>
                <w:sz w:val="24"/>
                <w:szCs w:val="24"/>
              </w:rPr>
              <w:t>3</w:t>
            </w:r>
            <w:r w:rsidRPr="00CE3075">
              <w:rPr>
                <w:rFonts w:ascii="仿宋_GB2312" w:eastAsia="仿宋_GB2312" w:hint="eastAsia"/>
                <w:sz w:val="24"/>
                <w:szCs w:val="24"/>
              </w:rPr>
              <w:t>部分：太阳能热水工程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CE3075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中国农业出版社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E115AF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 w:rsidR="00E115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4.4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0202A7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3075">
              <w:rPr>
                <w:rFonts w:ascii="仿宋_GB2312" w:eastAsia="仿宋_GB2312" w:hint="eastAsia"/>
                <w:sz w:val="24"/>
                <w:szCs w:val="24"/>
              </w:rPr>
              <w:t>太阳能热利用系统采购技术规范</w:t>
            </w:r>
            <w:r w:rsidRPr="00CE307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CE3075">
              <w:rPr>
                <w:rFonts w:ascii="仿宋_GB2312" w:eastAsia="仿宋_GB2312" w:hint="eastAsia"/>
                <w:sz w:val="24"/>
                <w:szCs w:val="24"/>
              </w:rPr>
              <w:t>第</w:t>
            </w:r>
            <w:r w:rsidRPr="00CE3075">
              <w:rPr>
                <w:rFonts w:ascii="仿宋_GB2312" w:eastAsia="仿宋_GB2312"/>
                <w:sz w:val="24"/>
                <w:szCs w:val="24"/>
              </w:rPr>
              <w:t>4</w:t>
            </w:r>
            <w:r w:rsidRPr="00CE3075">
              <w:rPr>
                <w:rFonts w:ascii="仿宋_GB2312" w:eastAsia="仿宋_GB2312" w:hint="eastAsia"/>
                <w:sz w:val="24"/>
                <w:szCs w:val="24"/>
              </w:rPr>
              <w:t>部分：户用太阳能采暖系统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CE3075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中国农业出版社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E115AF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 w:rsidR="00E115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4.5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0202A7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3075">
              <w:rPr>
                <w:rFonts w:ascii="仿宋_GB2312" w:eastAsia="仿宋_GB2312" w:hint="eastAsia"/>
                <w:sz w:val="24"/>
                <w:szCs w:val="24"/>
              </w:rPr>
              <w:t>太阳能热利用系统采购技术规范</w:t>
            </w:r>
            <w:r w:rsidRPr="00CE307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CE3075">
              <w:rPr>
                <w:rFonts w:ascii="仿宋_GB2312" w:eastAsia="仿宋_GB2312" w:hint="eastAsia"/>
                <w:sz w:val="24"/>
                <w:szCs w:val="24"/>
              </w:rPr>
              <w:t>第</w:t>
            </w:r>
            <w:r w:rsidRPr="00CE3075">
              <w:rPr>
                <w:rFonts w:ascii="仿宋_GB2312" w:eastAsia="仿宋_GB2312"/>
                <w:sz w:val="24"/>
                <w:szCs w:val="24"/>
              </w:rPr>
              <w:t>5</w:t>
            </w:r>
            <w:r w:rsidRPr="00CE3075">
              <w:rPr>
                <w:rFonts w:ascii="仿宋_GB2312" w:eastAsia="仿宋_GB2312" w:hint="eastAsia"/>
                <w:sz w:val="24"/>
                <w:szCs w:val="24"/>
              </w:rPr>
              <w:t>部分：太阳能采暖工程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CE3075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中国农业出版社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E115AF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 w:rsidR="00E115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4.6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0202A7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3075">
              <w:rPr>
                <w:rFonts w:ascii="仿宋_GB2312" w:eastAsia="仿宋_GB2312" w:hint="eastAsia"/>
                <w:sz w:val="24"/>
                <w:szCs w:val="24"/>
              </w:rPr>
              <w:t>太阳能热利用系统采购技术规范</w:t>
            </w:r>
            <w:r w:rsidRPr="00CE307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CE3075">
              <w:rPr>
                <w:rFonts w:ascii="仿宋_GB2312" w:eastAsia="仿宋_GB2312" w:hint="eastAsia"/>
                <w:sz w:val="24"/>
                <w:szCs w:val="24"/>
              </w:rPr>
              <w:t>第</w:t>
            </w:r>
            <w:r w:rsidRPr="00CE3075">
              <w:rPr>
                <w:rFonts w:ascii="仿宋_GB2312" w:eastAsia="仿宋_GB2312"/>
                <w:sz w:val="24"/>
                <w:szCs w:val="24"/>
              </w:rPr>
              <w:t>6</w:t>
            </w:r>
            <w:r w:rsidRPr="00CE3075">
              <w:rPr>
                <w:rFonts w:ascii="仿宋_GB2312" w:eastAsia="仿宋_GB2312" w:hint="eastAsia"/>
                <w:sz w:val="24"/>
                <w:szCs w:val="24"/>
              </w:rPr>
              <w:t>部分：太阳能工业、农业供热工程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CE3075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中国农业出版社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CE3075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FD3CD3" w:rsidRDefault="000C35A2" w:rsidP="00CE3075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  <w:highlight w:val="yellow"/>
              </w:rPr>
            </w:pPr>
            <w:r w:rsidRPr="001D7BBC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1D7BBC">
              <w:rPr>
                <w:rFonts w:ascii="仿宋_GB2312" w:eastAsia="仿宋_GB2312" w:hint="eastAsia"/>
                <w:color w:val="000000"/>
                <w:sz w:val="24"/>
                <w:szCs w:val="24"/>
              </w:rPr>
              <w:t>470</w:t>
            </w:r>
            <w:r w:rsidRPr="001D7BBC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3075">
              <w:rPr>
                <w:rFonts w:ascii="仿宋_GB2312" w:eastAsia="仿宋_GB2312" w:hint="eastAsia"/>
                <w:sz w:val="24"/>
                <w:szCs w:val="24"/>
              </w:rPr>
              <w:t>固体生物质燃料砷、磷、氯测定方法  X射线荧光光谱法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CE3075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中国农业出版社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CE3075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71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CE3075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69FD">
              <w:rPr>
                <w:rFonts w:ascii="仿宋_GB2312" w:eastAsia="仿宋_GB2312" w:hint="eastAsia"/>
                <w:sz w:val="24"/>
                <w:szCs w:val="24"/>
              </w:rPr>
              <w:t>煤液化调和柴油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化学工业出版社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72130F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72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CE3075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D69FD">
              <w:rPr>
                <w:rFonts w:ascii="仿宋_GB2312" w:eastAsia="仿宋_GB2312" w:hint="eastAsia"/>
                <w:sz w:val="24"/>
                <w:szCs w:val="24"/>
              </w:rPr>
              <w:t>煤液化调和馏分燃料十六烷指数计算法 四变量公式法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化学工业出版社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72130F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73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AD69FD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3577">
              <w:rPr>
                <w:rFonts w:ascii="仿宋_GB2312" w:eastAsia="仿宋_GB2312" w:hint="eastAsia"/>
                <w:sz w:val="24"/>
                <w:szCs w:val="24"/>
              </w:rPr>
              <w:t>架空导线用钢绞线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72130F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74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D13577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3577">
              <w:rPr>
                <w:rFonts w:ascii="仿宋_GB2312" w:eastAsia="仿宋_GB2312" w:hint="eastAsia"/>
                <w:sz w:val="24"/>
                <w:szCs w:val="24"/>
              </w:rPr>
              <w:t>家用和类似用途插座用塑料件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72130F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75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D13577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3577">
              <w:rPr>
                <w:rFonts w:ascii="仿宋_GB2312" w:eastAsia="仿宋_GB2312" w:hint="eastAsia"/>
                <w:sz w:val="24"/>
                <w:szCs w:val="24"/>
              </w:rPr>
              <w:t>高油压受油器技术条件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72130F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76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D13577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3577">
              <w:rPr>
                <w:rFonts w:ascii="仿宋_GB2312" w:eastAsia="仿宋_GB2312" w:hint="eastAsia"/>
                <w:sz w:val="24"/>
                <w:szCs w:val="24"/>
              </w:rPr>
              <w:t>小型水轮机水润滑轴承技术条件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72130F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77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D13577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3577">
              <w:rPr>
                <w:rFonts w:ascii="仿宋_GB2312" w:eastAsia="仿宋_GB2312" w:hint="eastAsia"/>
                <w:sz w:val="24"/>
                <w:szCs w:val="24"/>
              </w:rPr>
              <w:t>小型水电站增效扩容改造技术规程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72130F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78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D13577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3577">
              <w:rPr>
                <w:rFonts w:ascii="仿宋_GB2312" w:eastAsia="仿宋_GB2312" w:hint="eastAsia"/>
                <w:sz w:val="24"/>
                <w:szCs w:val="24"/>
              </w:rPr>
              <w:t>干式空心电抗器湿热环境条件与技术要求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72130F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79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D13577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3577">
              <w:rPr>
                <w:rFonts w:ascii="仿宋_GB2312" w:eastAsia="仿宋_GB2312" w:hint="eastAsia"/>
                <w:sz w:val="24"/>
                <w:szCs w:val="24"/>
              </w:rPr>
              <w:t>交联电缆本体及附件 湿热环境条件与技术要求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72130F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80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D13577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3577">
              <w:rPr>
                <w:rFonts w:ascii="仿宋_GB2312" w:eastAsia="仿宋_GB2312" w:hint="eastAsia"/>
                <w:sz w:val="24"/>
                <w:szCs w:val="24"/>
              </w:rPr>
              <w:t>用煤层气制备的镁合金材料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72130F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81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D13577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3577">
              <w:rPr>
                <w:rFonts w:ascii="仿宋_GB2312" w:eastAsia="仿宋_GB2312" w:hint="eastAsia"/>
                <w:sz w:val="24"/>
                <w:szCs w:val="24"/>
              </w:rPr>
              <w:t>有载调压型高压并联电容器装置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72130F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82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D13577" w:rsidRDefault="000C35A2" w:rsidP="00CD27F6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16A85">
              <w:rPr>
                <w:rFonts w:ascii="仿宋_GB2312" w:eastAsia="仿宋_GB2312" w:hint="eastAsia"/>
                <w:sz w:val="24"/>
                <w:szCs w:val="24"/>
              </w:rPr>
              <w:t>柜式</w:t>
            </w:r>
            <w:r w:rsidR="00CD27F6">
              <w:rPr>
                <w:rFonts w:ascii="仿宋_GB2312" w:eastAsia="仿宋_GB2312" w:hint="eastAsia"/>
                <w:sz w:val="24"/>
                <w:szCs w:val="24"/>
              </w:rPr>
              <w:t>高压并联</w:t>
            </w:r>
            <w:r w:rsidRPr="00116A85">
              <w:rPr>
                <w:rFonts w:ascii="仿宋_GB2312" w:eastAsia="仿宋_GB2312" w:hint="eastAsia"/>
                <w:sz w:val="24"/>
                <w:szCs w:val="24"/>
              </w:rPr>
              <w:t>电容器</w:t>
            </w:r>
            <w:bookmarkStart w:id="0" w:name="_GoBack"/>
            <w:bookmarkEnd w:id="0"/>
            <w:r w:rsidRPr="00116A85">
              <w:rPr>
                <w:rFonts w:ascii="仿宋_GB2312" w:eastAsia="仿宋_GB2312" w:hint="eastAsia"/>
                <w:sz w:val="24"/>
                <w:szCs w:val="24"/>
              </w:rPr>
              <w:t>装置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72130F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83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D13577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3577">
              <w:rPr>
                <w:rFonts w:ascii="仿宋_GB2312" w:eastAsia="仿宋_GB2312" w:hint="eastAsia"/>
                <w:sz w:val="24"/>
                <w:szCs w:val="24"/>
              </w:rPr>
              <w:t xml:space="preserve">三相干式非晶合金立体卷铁心配电变压器技术参数和要求  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1D7BBC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/>
                <w:sz w:val="24"/>
                <w:szCs w:val="24"/>
              </w:rPr>
              <w:t>NB/T 14006-20</w:t>
            </w:r>
            <w:r w:rsidRPr="0044065A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/>
                <w:sz w:val="24"/>
                <w:szCs w:val="24"/>
              </w:rPr>
              <w:t>页岩气气田集输工程设计规范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/>
                <w:sz w:val="24"/>
                <w:szCs w:val="24"/>
              </w:rPr>
              <w:t>NB/T 14006-2015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4406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14012.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4406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sz w:val="24"/>
                <w:szCs w:val="24"/>
              </w:rPr>
              <w:t>页岩气工厂化作业推荐做法</w:t>
            </w:r>
            <w:r w:rsidRPr="0044065A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4065A">
              <w:rPr>
                <w:rFonts w:ascii="仿宋_GB2312" w:eastAsia="仿宋_GB2312"/>
                <w:sz w:val="24"/>
                <w:szCs w:val="24"/>
              </w:rPr>
              <w:t>第3部分：步进式和轨道式钻机移动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4406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4406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4406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14020.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sz w:val="24"/>
                <w:szCs w:val="24"/>
              </w:rPr>
              <w:t>页岩</w:t>
            </w:r>
            <w:proofErr w:type="gramStart"/>
            <w:r w:rsidRPr="0044065A">
              <w:rPr>
                <w:rFonts w:ascii="仿宋_GB2312" w:eastAsia="仿宋_GB2312"/>
                <w:sz w:val="24"/>
                <w:szCs w:val="24"/>
              </w:rPr>
              <w:t>气工具</w:t>
            </w:r>
            <w:proofErr w:type="gramEnd"/>
            <w:r w:rsidRPr="0044065A">
              <w:rPr>
                <w:rFonts w:ascii="仿宋_GB2312" w:eastAsia="仿宋_GB2312"/>
                <w:sz w:val="24"/>
                <w:szCs w:val="24"/>
              </w:rPr>
              <w:t>设备</w:t>
            </w:r>
            <w:r w:rsidRPr="0044065A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4065A">
              <w:rPr>
                <w:rFonts w:ascii="仿宋_GB2312" w:eastAsia="仿宋_GB2312"/>
                <w:sz w:val="24"/>
                <w:szCs w:val="24"/>
              </w:rPr>
              <w:t>第2部分：压裂可溶桥塞检测及作业规范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25105-2020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核电厂汽轮机保护系统调试导则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中国原子能出版社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25106-2020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核电厂逆变器和调压变压器调试技术导则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中国原子能出版社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25107-2020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核电厂二回路系统冲洗导则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中国原子能出版社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25108-2020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核电厂循环水过滤系统调试技术导则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中国原子能出版社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25109-2020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核电厂通风系统风量平衡试验技术导则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中国原子能出版社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25110-2020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核电厂可燃气体监测与控制系统调试技术导则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中国原子能出版社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25111-2020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核电厂除盐水站调试技术导则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中国原子能出版社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25112-2020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核电厂海水制氯系统调试技术导则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中国原子能出版社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25113-2020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核电厂</w:t>
            </w:r>
            <w:proofErr w:type="gramStart"/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氢气双</w:t>
            </w:r>
            <w:proofErr w:type="gramEnd"/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壁管设计及安装技术规定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中国原子能出版社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25114-2020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核电厂厂区实验室建设规范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中国原子能出版社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25115-2020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核电厂热机修车间建设规范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中国原子能出版社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25116-2020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压水堆核电厂非核蒸汽冲转试验导则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中国原子能出版社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33004-2020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电动汽车</w:t>
            </w:r>
            <w:proofErr w:type="gramStart"/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充换电</w:t>
            </w:r>
            <w:proofErr w:type="gramEnd"/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设施工程施工和竣工验收规范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33004-2013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33025-2020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电动汽车快速更换电池箱通用要求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33025-2016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5765F8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34005-20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5765F8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清洁采暖炉具试验方法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5765F8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34005-2011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5765F8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5765F8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中国农业出版社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C845E7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34006-20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1683D">
            <w:pPr>
              <w:spacing w:beforeLines="20" w:before="62" w:afterLines="20" w:after="62" w:line="28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清洁采暖炉具技术条件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1683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34006-2011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中国农业出版社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1D7BBC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D7BBC">
              <w:rPr>
                <w:rFonts w:ascii="仿宋_GB2312" w:eastAsia="仿宋_GB2312"/>
                <w:color w:val="000000"/>
                <w:sz w:val="24"/>
                <w:szCs w:val="24"/>
              </w:rPr>
              <w:t>NB/T 34035-20</w:t>
            </w:r>
            <w:r w:rsidRPr="001D7BBC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07" w:type="dxa"/>
            <w:vAlign w:val="center"/>
          </w:tcPr>
          <w:p w:rsidR="000C35A2" w:rsidRPr="001D7BBC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D7BB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小型生物质锅炉技术条件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34035-2016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中国农业出版社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1D7BBC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D7BBC">
              <w:rPr>
                <w:rFonts w:ascii="仿宋_GB2312" w:eastAsia="仿宋_GB2312"/>
                <w:color w:val="000000"/>
                <w:sz w:val="24"/>
                <w:szCs w:val="24"/>
              </w:rPr>
              <w:t>NB/T 34036-20</w:t>
            </w:r>
            <w:r w:rsidRPr="001D7BBC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07" w:type="dxa"/>
            <w:vAlign w:val="center"/>
          </w:tcPr>
          <w:p w:rsidR="000C35A2" w:rsidRPr="001D7BBC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D7BBC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小型生物质锅炉试验方法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34036-2016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中国农业出版社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34057.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木质纤维素类生物质原料化学成分的测定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第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7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部分：淀粉的测定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中国农业出版社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34057.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木质纤维素类生物质原料化学成分的测定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第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8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部分：蛋白质的测定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中国农业出版社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34057.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木质纤维素类生物质原料化学成分的测定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第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9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部分：脂类的测定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中国农业出版社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8C7A13">
        <w:trPr>
          <w:cantSplit/>
          <w:trHeight w:val="74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1D20F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5615F0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47012-20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1D20F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C7A13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制冷装置用压力容器</w:t>
            </w:r>
          </w:p>
        </w:tc>
        <w:tc>
          <w:tcPr>
            <w:tcW w:w="2096" w:type="dxa"/>
            <w:vAlign w:val="center"/>
          </w:tcPr>
          <w:p w:rsidR="000C35A2" w:rsidRPr="008C7A13" w:rsidRDefault="000C35A2" w:rsidP="001D20F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8C7A13">
              <w:rPr>
                <w:rFonts w:ascii="仿宋_GB2312" w:eastAsia="仿宋_GB2312" w:hint="eastAsia"/>
                <w:color w:val="000000"/>
                <w:sz w:val="24"/>
                <w:szCs w:val="24"/>
              </w:rPr>
              <w:t>NB/T 47012-2010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848C1">
              <w:rPr>
                <w:rFonts w:ascii="仿宋_GB2312" w:eastAsia="仿宋_GB2312" w:hint="eastAsia"/>
                <w:sz w:val="24"/>
                <w:szCs w:val="24"/>
              </w:rPr>
              <w:t>新华出版社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54644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NB/T 42148.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Pr="0044065A">
              <w:rPr>
                <w:rFonts w:ascii="仿宋_GB2312" w:eastAsia="仿宋_GB2312"/>
                <w:color w:val="000000"/>
                <w:sz w:val="24"/>
                <w:szCs w:val="24"/>
              </w:rPr>
              <w:t>-20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电池驱动器具及设备的开关 第2-1部分：电动工具开关的特殊要求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color w:val="000000"/>
                <w:sz w:val="22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0033-2020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油气田变配电设计规范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0033-2009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0043-2020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石油天然气工程管道和设备涂色规范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0043-2006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0086-2020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阴极保护管道的电绝缘标准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0086-2012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0087.2-2020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钢质管道及储罐腐蚀评价标准 第2部分：埋地钢质管道内腐蚀直接评价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0087.2-2012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0604-2020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工厂焊接液体储罐规范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0604-2005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4089-2020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滩海石油工程电气设计规范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4089-1995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4109-2020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石油天然气钢质管道无损检测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4109-2013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4113.7-2020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管道防腐层性能试验方法第7部分：厚度测试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0066-1999、SY/T4107-2005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4113.8-2020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管道防腐层性能试验方法第8部分：耐磨性能测试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0065-2000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4113.9-2020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管道防腐层性能试验方法 第9部分：耐液体介质浸泡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0039-2013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2F358B" w:rsidRDefault="000C35A2" w:rsidP="002F358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F358B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4122-2020</w:t>
            </w:r>
          </w:p>
        </w:tc>
        <w:tc>
          <w:tcPr>
            <w:tcW w:w="3007" w:type="dxa"/>
            <w:vAlign w:val="center"/>
          </w:tcPr>
          <w:p w:rsidR="000C35A2" w:rsidRPr="002F358B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F358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油田注水工程施工技术规范</w:t>
            </w:r>
          </w:p>
        </w:tc>
        <w:tc>
          <w:tcPr>
            <w:tcW w:w="2096" w:type="dxa"/>
            <w:vAlign w:val="center"/>
          </w:tcPr>
          <w:p w:rsidR="000C35A2" w:rsidRPr="002F358B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F358B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4122-2012</w:t>
            </w:r>
          </w:p>
        </w:tc>
        <w:tc>
          <w:tcPr>
            <w:tcW w:w="1448" w:type="dxa"/>
            <w:vAlign w:val="center"/>
          </w:tcPr>
          <w:p w:rsidR="000C35A2" w:rsidRPr="002F358B" w:rsidRDefault="000C35A2" w:rsidP="002E0AFB">
            <w:pPr>
              <w:widowControl/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2F358B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4124-2020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油气输送管道工程竣工验收规范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4124-2013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5030-2020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石油天然气钻采设备  柴油机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5030-2013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5053.2-2020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石油天然气钻采设备 钻井井口控制设备及分流设备控制系统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5053.2-2007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5061-2020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钻井液用石灰石粉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5061-1993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5066-2020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石油天然气钻采设备 地层测试器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5066-2008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5139-2020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石油天然气钻采设备 立放井架车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5139-2008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5158-2020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石油勘探成像测井系统通用技术条件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5158-2008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5166-2020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石油抽油机井测试仪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5166-2007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5171-2020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陆上石油物探测量规范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SY/T5171-2011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5198-1920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钻具螺纹脂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5198-1996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5226-2020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石油天然气钻采设备 抽油机节能拖动装置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5226-2014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5340-2020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砾石充填防砂方法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5340-2012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5360-2020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裸眼井单井测井数据处理流程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5360-2004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5363-2020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含油气层系划分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5363-1997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5373-2020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钻井井下工具与作业用图形符号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5373-2009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5525-2020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石油天然气钻采设备 旋转钻井设备  上部和下部方钻杆旋塞阀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5525-2009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5660-2020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钻井液用包被絮凝剂 聚丙烯酰胺类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5660-1995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5673-2020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油田用防垢剂通用技术条件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5673-1993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5727-2020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井下作业安全规程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 5727-2014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5748-2020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岩石气体突破压力测定方法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5748-2013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5796-2020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油田用絮凝剂评价方法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5796-1993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5820-2020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天然源电磁法采集技术规程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5820-2014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5846-2020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套管补贴工艺作法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5846-2011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5862-2020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驱油用聚合物技术要求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5862-2008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5974—2020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钻井井场设备作业安全技术规程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 5974-2014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5980-2020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探井试油设计规范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5980-2009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5984—2020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油（气）田容器、管道和装卸设施接地装置安全规范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 5984-2014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5985—2020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液化石油气充装厂（站）安全规程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 5985-2014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6028-2020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探井地质实验分析项目及取样要求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6028-1994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6069-2020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油气管道仪表及自动化系统运行技术规范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6069-2011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6106-2020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气田开发方案编制技术要求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6106-2014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6107-2020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油藏热</w:t>
            </w:r>
            <w:proofErr w:type="gramEnd"/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物性参数的测定方法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6107-2010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6177-2020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气田开发方案及调整方案经济评价技术要求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6177-2009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6186-2020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石油天然气管</w:t>
            </w:r>
            <w:proofErr w:type="gramStart"/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道安全</w:t>
            </w:r>
            <w:proofErr w:type="gramEnd"/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 6186-2007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6306-2020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钢质原油储罐运行安全规范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 6306-2014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6367-2020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石油天然气钻采设备 钻井设备的检验、维护、修理和再制造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6367-2009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6415-2020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油气井录</w:t>
            </w:r>
            <w:proofErr w:type="gramStart"/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井资料</w:t>
            </w:r>
            <w:proofErr w:type="gramEnd"/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质量评定规范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6415-2010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6450-2020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气举阀测试、调定和修理推荐作法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6450-2012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6489-2020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水平井测井资料处理与解释规范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6489-2000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6492-2020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声速测井仪核实技术规范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6492-2000、SY/T 5880.4-1995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6536-2020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钢质储罐、容器内壁阴极保护技术规范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6536-2012、SY/T 0047-2012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6586-2020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石油天然气钻采设备  钻机现场安装及检验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6586-2014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6600-2020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石油天然气钻采设备 </w:t>
            </w:r>
            <w:proofErr w:type="gramStart"/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承荷探测电缆</w:t>
            </w:r>
            <w:proofErr w:type="gramEnd"/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6600-2004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6608-2020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海洋石油作业人员安全培训要求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 6608-2013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6662.2-2020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石油天然气工业用非金属复合管 第2部分：柔性复合高压输送管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6662.2-2012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6714-2020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油气管道基于风险的检测方法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6714-2008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6727-2020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石油天然气钻采设备 液压盘式刹车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6727-2014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6732-2020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陆上多波多分量地震资料处理技术规程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6732-2014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6773-2020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海上结构热机械控轧(TMCP)钢板规范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6773-2010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6788-2020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水溶性油田化学剂环境保护技术评价方法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6788-2010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6797-2020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注水井分层流量实时</w:t>
            </w:r>
            <w:proofErr w:type="gramStart"/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测调仪</w:t>
            </w:r>
            <w:proofErr w:type="gramEnd"/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6797-2010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6827-2020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油气管道安全预警系统技术规范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6827-2011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6852-2020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油田采出水生物处理工程设计规范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6852-2012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6859-2020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油气输送管道风险评价导则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6859-2012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6864-2020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钻井液粘度计校准方法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6978-2014、SY/T 6864-2012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6871-2020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石油天然气钻采设备 钻井液固相控制设备安装、使用、维护和保养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6871-2012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6885-2020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油气田及管道工程雷电防护设计规范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6885-2012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6890-2020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流量计运行维护规程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6890.1-2012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6891.2-2020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油气管道风险评价方法  第2部分：定量评价法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6900-2020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spellStart"/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Sercel</w:t>
            </w:r>
            <w:proofErr w:type="spellEnd"/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400系列地震数据采集系统检验项目及技术指标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6900-2012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6915.4-2020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石油天然气钻采设备 偏心工作筒流量控制系统  第4部分：偏心工作筒及相关设备操作规程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ISO 17078-4：2010，MOD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6919-2020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石油天然气钻采设备 钻机和修井机涂</w:t>
            </w:r>
            <w:proofErr w:type="gramStart"/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装规范</w:t>
            </w:r>
            <w:proofErr w:type="gramEnd"/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6919-2012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6940-2020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页岩含气量测定方法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6940-2013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6954-2020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原油氧化动力学参数测定方法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6954-2013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6994-2020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页岩气测井资料处理与解释规范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6994-2014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7002-2020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储层地球物理预测技术规范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7002-2014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7015-2020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石油天然气钻采设备  固井压裂柱塞泵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7015-2014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7410.2-2020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岩石三维孔隙结构测定方法  第2部分：聚焦离子束切片法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7464-2020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bookmarkStart w:id="1" w:name="RANGE!E86"/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耐腐蚀</w:t>
            </w:r>
            <w:proofErr w:type="gramStart"/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合金双</w:t>
            </w:r>
            <w:proofErr w:type="gramEnd"/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金属复合管焊接及无损检测技术标准</w:t>
            </w:r>
            <w:bookmarkEnd w:id="1"/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7465-2020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陆上石油开采区土壤环境调查技术指南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7466-2020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陆上石油天然气</w:t>
            </w:r>
            <w:proofErr w:type="gramStart"/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开采水基</w:t>
            </w:r>
            <w:proofErr w:type="gramEnd"/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钻井废弃物处理处置及资源化利用技术规范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7467-2020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钻井液环保性能评价技术规范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7468-2020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油气生产物联网系统技术规范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7469-2020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砂岩溶蚀模拟实验方法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7470-2020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原油中金刚烷类化合物的定量分析方法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7471-2020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近地表油气指示微生物检测方法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7472-2020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油气管道完整性管理等级评估规范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7473-2020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油气输送管道通信系统设计规范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7474-2020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油气田</w:t>
            </w:r>
            <w:proofErr w:type="gramStart"/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空氮站</w:t>
            </w:r>
            <w:proofErr w:type="gramEnd"/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设计规范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1B1BAF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1B1BAF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1B1BAF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B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7475-2020</w:t>
            </w:r>
          </w:p>
        </w:tc>
        <w:tc>
          <w:tcPr>
            <w:tcW w:w="3007" w:type="dxa"/>
            <w:vAlign w:val="center"/>
          </w:tcPr>
          <w:p w:rsidR="000C35A2" w:rsidRPr="001B1BAF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B1BA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石油天然气建设工程施工质量验收规范 地下水封石洞油库工程</w:t>
            </w:r>
          </w:p>
        </w:tc>
        <w:tc>
          <w:tcPr>
            <w:tcW w:w="2096" w:type="dxa"/>
            <w:vAlign w:val="center"/>
          </w:tcPr>
          <w:p w:rsidR="000C35A2" w:rsidRPr="001B1BAF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1B1BAF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1B1BAF" w:rsidRDefault="000C35A2" w:rsidP="002E0AFB">
            <w:pPr>
              <w:spacing w:beforeLines="20" w:before="62" w:afterLines="20" w:after="62"/>
              <w:jc w:val="center"/>
            </w:pPr>
            <w:r w:rsidRPr="001B1BAF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F358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747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油气输送管道地质灾害防治工程施工规范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F358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747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埋地钢质管道机械化补口技术规范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F358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747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石油工程监督劳动定额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7480-2020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对船加注液化天然气作业安全检查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7481-2020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非常规油气开采含油污泥处理处置技术规范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7482-2020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非常规油气开采污染控制技术规范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7483-2020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用在线气相色谱法测定天然气中硫化合物含量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7484-2020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天然气 烃露点的测定 冷却镜面自动检测法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7485-2020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岩石物理频谱激电测试技术规程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7486-2020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地下水封洞库工程物探规程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7487-2020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海洋高温高压井钻井作业要求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7488-2020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海洋丛式井组防碰及碰后处理要求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7489-2020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连通井钻井技术要求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7490-2020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平行水平井钻井作业规程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7491.1-2020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油气藏岩石力学性质测试技术规范 第1部分：砾岩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7492-2020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抽油机井示功图法产液量计算技术规范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7493-2020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浅海油井压裂设计、施工规范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7494-2020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油气田用起泡剂实验评价方法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7495-2020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连续油管的维护与检测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7496-2020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套管磨损试验方法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7497-2020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OBNEM海洋电磁采集站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7498-2020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随钻测控井下仪器一体化平台技术规范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7499-2020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海上离心泵在线监测系统设计与安装推荐作法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7552-2020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天然气贸易计量用流量计选用指南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7600-2020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外浮顶油罐雷电流分流分路安全技术规范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7601.1-2020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EC1A34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石油天然气工业能源审计 第1部分：油气生产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7602-2020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液化天然气码头卸料臂检修规程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7603-2020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石油天然气钻采设备 井口安全控制系统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7604-2020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石油天然气钻采设备 固井设备使用及维护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7605-2020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石油天然气钻采设备 海洋立管全尺寸疲劳试验方法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7606-2020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石油天然气钻采设备 碳钢和合金钢螺栓连接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7607-2020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带微型热导的气相色谱法快速测定天然气中硫化氢、四氢噻吩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7608-2020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地下水封洞库水幕给水技术规范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7609-2020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砂岩油藏化学复合驱开发方案设计技术规范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7610-2020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石油天然气钻采设备 高压管汇的在线检测与监测技术规范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2F358B" w:rsidRDefault="000C35A2" w:rsidP="002F358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F358B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7611-2020</w:t>
            </w:r>
          </w:p>
        </w:tc>
        <w:tc>
          <w:tcPr>
            <w:tcW w:w="3007" w:type="dxa"/>
            <w:vAlign w:val="center"/>
          </w:tcPr>
          <w:p w:rsidR="000C35A2" w:rsidRPr="002F358B" w:rsidRDefault="000C35A2" w:rsidP="002F358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2F358B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海底管道管土相互作用的推荐作法</w:t>
            </w:r>
          </w:p>
        </w:tc>
        <w:tc>
          <w:tcPr>
            <w:tcW w:w="2096" w:type="dxa"/>
            <w:vAlign w:val="center"/>
          </w:tcPr>
          <w:p w:rsidR="000C35A2" w:rsidRPr="002F358B" w:rsidRDefault="000C35A2" w:rsidP="002F358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2F358B" w:rsidRDefault="000C35A2" w:rsidP="002F358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1B1BAF" w:rsidRDefault="000C35A2" w:rsidP="002F358B">
            <w:pPr>
              <w:spacing w:beforeLines="20" w:before="62" w:afterLines="20" w:after="62"/>
              <w:jc w:val="center"/>
            </w:pPr>
            <w:r w:rsidRPr="002F358B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F358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76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12</w:t>
            </w: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F358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水下设备性能鉴定  标准化流程文件推荐做法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F358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F358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F358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10010-2020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非分类区域和I级1类及2类区域的固定及浮式海上石油设施的电气系统设计、安装与维护推荐作法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10010-2012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10023.1-2020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海上油（气）田开发项目经济评价方法 第1部分：自营油（气）田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10023.1-2012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10034-2020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敞开式海上生产平台防火与消防的推荐作法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color w:val="000000"/>
                <w:sz w:val="24"/>
                <w:szCs w:val="24"/>
              </w:rPr>
              <w:t>SY/T 10034-2000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widowControl/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石油工业出版社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399-2020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直流输电工程主要设备监理导则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399-2010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604-2020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高压并联电容器装置使用技术条件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604-2009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820.1-2020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管道焊接接头超声波检测技术规程 第1部分：通用技术要求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820.3-2020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管道焊接接头超声波检测技术规程 第3部分 ：衍射时差法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820.4-2020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管道焊接接头超声波检测技术规程 第4部分：在役检测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837-2020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输变电设施可靠性评价规程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837-2012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861-2020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电力可靠性基本名词术语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861-2014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913-2020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发电厂水质分析仪器质量验收导则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913-2005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959-2020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电站锅炉安全阀技术规程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959-2014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997-2020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燃煤电厂石灰石-石膏湿法脱硫废水水质控制指标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997-2006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1088-2020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±800kV特高压直流线路电磁环境参数限值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1088-2008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1121-2020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燃煤电厂锅炉烟气袋式除尘工程技术规范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1121-2009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1132-2020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电站炉水循环泵电机检修导则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1132-2009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1192-2020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架空输电线路接续管保护装置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1192-2012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1215.1-2020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链式静止同步补偿器 第1部分：功能规范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1215.1-2013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1981.2-2020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统一潮流控制器 第2部分：系统设计导则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1981.3-2020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统一潮流控制器 第3部分：控制保护系统技术规范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1981.10-2020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统一潮流控制器 第10部分：系统试验规程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2025.3-2020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电站阀门检修导则</w:t>
            </w:r>
            <w:r w:rsidRPr="004406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 xml:space="preserve"> </w:t>
            </w: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第</w:t>
            </w:r>
            <w:r w:rsidRPr="004406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3</w:t>
            </w: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部分：止回阀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2078.1-2020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调相机检修导则 第1部分：本体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2079-2020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水电站大坝安全管理实绩评价规程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2080-2020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电力储能用超级电容器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2081-2020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电力储能用超级电容器试验规程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2082-2020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电化学储能系统溯源编码规范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2083-2020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水电站库容超声波法测量规程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2084-2020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直流换流</w:t>
            </w:r>
            <w:proofErr w:type="gramStart"/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站阀厅</w:t>
            </w:r>
            <w:proofErr w:type="gramEnd"/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电磁兼容导则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2085-2020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变电站降噪材料和降噪装置技术要求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2086-2020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高压输电线路和变电站噪声的传声器阵列测量方法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2087-2020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火力发电厂热电联产供热技术导则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2088-2020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直流接地极线路绝缘配合技术导则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2089-2020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燃煤电厂烟气脱硝催化剂使用导则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2090-2020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火电厂烟气脱硝催化剂报废判定导则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2091-2020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燃煤电厂烟气中可凝结颗粒物测试方法 干式</w:t>
            </w:r>
            <w:proofErr w:type="gramStart"/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撞击瓶法</w:t>
            </w:r>
            <w:proofErr w:type="gramEnd"/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2092-2020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火力发电机组电气启动试验规程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2093-2020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火电机组阻塞滤波器设备试验规程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2094-2020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交流电力工程接地防腐蚀技术规范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2095-2020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输电线路杆塔石墨基柔性接地</w:t>
            </w:r>
            <w:proofErr w:type="gramStart"/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体技术</w:t>
            </w:r>
            <w:proofErr w:type="gramEnd"/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条件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2096-2020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水电站大坝运行安全在线监控系统技术规范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2097-2020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大坝安全信息分类与系统接口技术规范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2098-2020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调相机运行规程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2099-2020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多效蒸馏海水淡化装置用热交换管选用导则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2100-2020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燃气发电机组能耗指标</w:t>
            </w:r>
            <w:proofErr w:type="gramStart"/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耗差分析</w:t>
            </w:r>
            <w:proofErr w:type="gramEnd"/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2101-2020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架空输电线路固定</w:t>
            </w:r>
            <w:proofErr w:type="gramStart"/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翼</w:t>
            </w:r>
            <w:proofErr w:type="gramEnd"/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无人机巡检系统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2102-2020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电子式电流互感器状态评价导则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2103-2020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电子式电流互感器状态检修导则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2104-2020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并联电容器装置状态评价导则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2105-2020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并联电容器装置状态检修导则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2106-2020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配网设备状态评价导则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2107-2020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配网设备状态检修导则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IEC 62271-1：</w:t>
            </w:r>
            <w:r w:rsidRPr="004406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2007, MOD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2108-2020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高压直流输电系统主回路参数计算导则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2109-2020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直流输电线路用复合外套带外串联间隙金属氧化物避雷器选用导则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2110-2020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交流架空线路防雷用自灭弧并联间隙选用导则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2111-2020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架空输电线路感应电防护技术导则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2112-2020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敏感负荷电压暂降控制技术导则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2113-2020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混合式高压直流断路器试验规范 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2114-2020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电力网无功补偿配置技术导则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2115-2020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电压监测仪检验技术规范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2116-2020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电力需求响应系统信息交换测试规范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2117-2020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电力需求响应系统检验规范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2118-2020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电网检修安全防护综合管控系统技术导则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2119-2020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架空电力线路多旋翼无人机飞行控制系统通用技术规范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2120-2020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GIS变电站开关操作瞬态电磁骚扰抗扰度试验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2121-2020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高压直流输电换流阀冷却系统化学监督导则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2122-2020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大型同步调相机调试技术规范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2123-2020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电站阀门分类导则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2124-2020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电站汽轮机旁路阀选型导则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2125-2020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石灰石-石膏湿法烟气脱硫系统停运保护导则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2126-2020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发电</w:t>
            </w:r>
            <w:proofErr w:type="gramStart"/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企业碳排放权</w:t>
            </w:r>
            <w:proofErr w:type="gramEnd"/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交易技术指南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2127-2020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多能互补分布式能源系统能效评估技术导则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2128-2020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配电网电线电缆节能评价技术规范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2129-2020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电力设施高空</w:t>
            </w:r>
            <w:proofErr w:type="gramStart"/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警示球</w:t>
            </w:r>
            <w:proofErr w:type="gramEnd"/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2130-2020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海底</w:t>
            </w:r>
            <w:proofErr w:type="gramStart"/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电力电缆退扭装置</w:t>
            </w:r>
            <w:proofErr w:type="gramEnd"/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通用技术条件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2131-2020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架空输电线路</w:t>
            </w:r>
            <w:proofErr w:type="gramStart"/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施工卡线器</w:t>
            </w:r>
            <w:proofErr w:type="gramEnd"/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2132-2020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低温下电容型验电器的使用导则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2133-2020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低温下电容型验电器预防性试验规程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2134-2020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电力用安全帽动态性能测试装置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2135-2020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电力用可塑性绝缘遮蔽带通用技术条件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2136-2020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电缆牵引报警装置技术条件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2137-2020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电力技术转移服务规范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2138-2020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电力专利价值评估规范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2139-2020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火力发电厂辅助设备可靠性评价规程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2140-2020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无人值班变电站消防远程集中监控系统技术规范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2141-2020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燃煤电厂锅炉烟气</w:t>
            </w:r>
            <w:proofErr w:type="gramStart"/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超净电袋复合</w:t>
            </w:r>
            <w:proofErr w:type="gramEnd"/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除尘工程技术规范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5024-</w:t>
            </w: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电力工程地基处理技术规程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5024-2005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E3548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</w:t>
            </w:r>
            <w:r w:rsidR="00E3548D">
              <w:rPr>
                <w:rFonts w:ascii="仿宋_GB2312" w:eastAsia="仿宋_GB2312" w:hint="eastAsia"/>
                <w:sz w:val="24"/>
                <w:szCs w:val="24"/>
              </w:rPr>
              <w:t>计划</w:t>
            </w:r>
            <w:r w:rsidRPr="0044065A">
              <w:rPr>
                <w:rFonts w:ascii="仿宋_GB2312" w:eastAsia="仿宋_GB2312" w:hint="eastAsia"/>
                <w:sz w:val="24"/>
                <w:szCs w:val="24"/>
              </w:rPr>
              <w:t>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E3548D" w:rsidRPr="0044065A" w:rsidTr="00E3548D">
        <w:trPr>
          <w:cantSplit/>
          <w:trHeight w:val="725"/>
          <w:jc w:val="center"/>
        </w:trPr>
        <w:tc>
          <w:tcPr>
            <w:tcW w:w="664" w:type="dxa"/>
            <w:vAlign w:val="center"/>
          </w:tcPr>
          <w:p w:rsidR="00E3548D" w:rsidRPr="0044065A" w:rsidRDefault="00E3548D" w:rsidP="00E3548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E3548D" w:rsidRPr="0044065A" w:rsidRDefault="00E3548D" w:rsidP="00154B02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5</w:t>
            </w: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121-2020</w:t>
            </w:r>
          </w:p>
        </w:tc>
        <w:tc>
          <w:tcPr>
            <w:tcW w:w="3007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火力发电厂烟风煤粉</w:t>
            </w:r>
            <w:proofErr w:type="gramEnd"/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管道设计规范</w:t>
            </w:r>
          </w:p>
        </w:tc>
        <w:tc>
          <w:tcPr>
            <w:tcW w:w="2096" w:type="dxa"/>
            <w:vAlign w:val="center"/>
          </w:tcPr>
          <w:p w:rsidR="00E3548D" w:rsidRPr="0044065A" w:rsidRDefault="00E3548D" w:rsidP="00154B02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5</w:t>
            </w: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121-2000</w:t>
            </w:r>
          </w:p>
        </w:tc>
        <w:tc>
          <w:tcPr>
            <w:tcW w:w="1448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548D" w:rsidRDefault="00E3548D" w:rsidP="00E3548D">
            <w:pPr>
              <w:jc w:val="center"/>
            </w:pPr>
            <w:r w:rsidRPr="00A84472">
              <w:rPr>
                <w:rFonts w:ascii="仿宋_GB2312" w:eastAsia="仿宋_GB2312" w:hint="eastAsia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E3548D" w:rsidRPr="0044065A" w:rsidTr="00E3548D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E3548D" w:rsidRPr="0044065A" w:rsidRDefault="00E3548D" w:rsidP="00E3548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5149-2020</w:t>
            </w:r>
          </w:p>
        </w:tc>
        <w:tc>
          <w:tcPr>
            <w:tcW w:w="3007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变电站监控系统设计规程</w:t>
            </w:r>
          </w:p>
        </w:tc>
        <w:tc>
          <w:tcPr>
            <w:tcW w:w="2096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5149-2001</w:t>
            </w:r>
          </w:p>
        </w:tc>
        <w:tc>
          <w:tcPr>
            <w:tcW w:w="1448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548D" w:rsidRDefault="00E3548D" w:rsidP="00E3548D">
            <w:pPr>
              <w:jc w:val="center"/>
            </w:pPr>
            <w:r w:rsidRPr="00A84472">
              <w:rPr>
                <w:rFonts w:ascii="仿宋_GB2312" w:eastAsia="仿宋_GB2312" w:hint="eastAsia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E3548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E3548D" w:rsidRPr="0044065A" w:rsidTr="00E3548D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E3548D" w:rsidRPr="0044065A" w:rsidRDefault="00E3548D" w:rsidP="00E3548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5174</w:t>
            </w: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燃气—蒸汽联合循环电厂设计规范</w:t>
            </w:r>
          </w:p>
        </w:tc>
        <w:tc>
          <w:tcPr>
            <w:tcW w:w="2096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5174</w:t>
            </w: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-</w:t>
            </w:r>
            <w:r w:rsidRPr="004406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48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548D" w:rsidRDefault="00E3548D" w:rsidP="00E3548D">
            <w:pPr>
              <w:jc w:val="center"/>
            </w:pPr>
            <w:r w:rsidRPr="00A84472">
              <w:rPr>
                <w:rFonts w:ascii="仿宋_GB2312" w:eastAsia="仿宋_GB2312" w:hint="eastAsia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E3548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5209-2020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混凝土</w:t>
            </w:r>
            <w:proofErr w:type="gramStart"/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坝安全</w:t>
            </w:r>
            <w:proofErr w:type="gramEnd"/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监测资料整编规程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5209-2005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5227</w:t>
            </w: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-</w:t>
            </w:r>
            <w:r w:rsidRPr="004406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20</w:t>
            </w: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火力发电厂辅助车间系统</w:t>
            </w:r>
          </w:p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仪表与控制设计规程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5227</w:t>
            </w: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-</w:t>
            </w:r>
            <w:r w:rsidRPr="004406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E3548D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</w:t>
            </w:r>
            <w:r>
              <w:rPr>
                <w:rFonts w:ascii="仿宋_GB2312" w:eastAsia="仿宋_GB2312" w:hint="eastAsia"/>
                <w:sz w:val="24"/>
                <w:szCs w:val="24"/>
              </w:rPr>
              <w:t>计划</w:t>
            </w:r>
            <w:r w:rsidRPr="0044065A">
              <w:rPr>
                <w:rFonts w:ascii="仿宋_GB2312" w:eastAsia="仿宋_GB2312" w:hint="eastAsia"/>
                <w:sz w:val="24"/>
                <w:szCs w:val="24"/>
              </w:rPr>
              <w:t>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5385-2020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大坝安全监测系统施工监理规范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5385-2007</w:t>
            </w: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E3548D" w:rsidRPr="0044065A" w:rsidTr="00E3548D">
        <w:trPr>
          <w:cantSplit/>
          <w:trHeight w:val="600"/>
          <w:jc w:val="center"/>
        </w:trPr>
        <w:tc>
          <w:tcPr>
            <w:tcW w:w="664" w:type="dxa"/>
            <w:vAlign w:val="center"/>
          </w:tcPr>
          <w:p w:rsidR="00E3548D" w:rsidRPr="0044065A" w:rsidRDefault="00E3548D" w:rsidP="00E3548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E3548D" w:rsidRPr="0044065A" w:rsidRDefault="00E3548D" w:rsidP="00154B02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</w:t>
            </w: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L/T 5442-2020</w:t>
            </w:r>
          </w:p>
        </w:tc>
        <w:tc>
          <w:tcPr>
            <w:tcW w:w="3007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输电线路杆塔制图和构造规定</w:t>
            </w:r>
          </w:p>
        </w:tc>
        <w:tc>
          <w:tcPr>
            <w:tcW w:w="2096" w:type="dxa"/>
            <w:vAlign w:val="center"/>
          </w:tcPr>
          <w:p w:rsidR="00E3548D" w:rsidRPr="0044065A" w:rsidRDefault="00E3548D" w:rsidP="00154B02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</w:t>
            </w: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L/T 5442-2010</w:t>
            </w:r>
          </w:p>
        </w:tc>
        <w:tc>
          <w:tcPr>
            <w:tcW w:w="1448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548D" w:rsidRDefault="00E3548D" w:rsidP="00E3548D">
            <w:pPr>
              <w:jc w:val="center"/>
            </w:pPr>
            <w:r w:rsidRPr="00457740">
              <w:rPr>
                <w:rFonts w:ascii="仿宋_GB2312" w:eastAsia="仿宋_GB2312" w:hint="eastAsia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E3548D" w:rsidRPr="0044065A" w:rsidTr="00E3548D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E3548D" w:rsidRPr="0044065A" w:rsidRDefault="00E3548D" w:rsidP="00E3548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5453-</w:t>
            </w: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007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串补站</w:t>
            </w:r>
            <w:proofErr w:type="gramEnd"/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设计技术规程</w:t>
            </w:r>
          </w:p>
        </w:tc>
        <w:tc>
          <w:tcPr>
            <w:tcW w:w="2096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5453-2012</w:t>
            </w:r>
          </w:p>
        </w:tc>
        <w:tc>
          <w:tcPr>
            <w:tcW w:w="1448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548D" w:rsidRDefault="00E3548D" w:rsidP="00E3548D">
            <w:pPr>
              <w:jc w:val="center"/>
            </w:pPr>
            <w:r w:rsidRPr="00457740">
              <w:rPr>
                <w:rFonts w:ascii="仿宋_GB2312" w:eastAsia="仿宋_GB2312" w:hint="eastAsia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E3548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E3548D" w:rsidRPr="0044065A" w:rsidTr="00E3548D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E3548D" w:rsidRPr="0044065A" w:rsidRDefault="00E3548D" w:rsidP="00E3548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5568-2020</w:t>
            </w:r>
          </w:p>
        </w:tc>
        <w:tc>
          <w:tcPr>
            <w:tcW w:w="3007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配电网初步设计文件内容深度</w:t>
            </w:r>
            <w:r w:rsidRPr="004406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规</w:t>
            </w: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定</w:t>
            </w:r>
          </w:p>
        </w:tc>
        <w:tc>
          <w:tcPr>
            <w:tcW w:w="2096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ind w:firstLineChars="2891" w:firstLine="6938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548D" w:rsidRDefault="00E3548D" w:rsidP="00E3548D">
            <w:pPr>
              <w:jc w:val="center"/>
            </w:pPr>
            <w:r w:rsidRPr="00457740">
              <w:rPr>
                <w:rFonts w:ascii="仿宋_GB2312" w:eastAsia="仿宋_GB2312" w:hint="eastAsia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E3548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E3548D" w:rsidRPr="0044065A" w:rsidTr="00E3548D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E3548D" w:rsidRPr="0044065A" w:rsidRDefault="00E3548D" w:rsidP="00E3548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5569-2020</w:t>
            </w:r>
          </w:p>
        </w:tc>
        <w:tc>
          <w:tcPr>
            <w:tcW w:w="3007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配电网施工图设计文件内容深度规定</w:t>
            </w:r>
          </w:p>
        </w:tc>
        <w:tc>
          <w:tcPr>
            <w:tcW w:w="2096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ind w:firstLineChars="2891" w:firstLine="6938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548D" w:rsidRDefault="00E3548D" w:rsidP="00E3548D">
            <w:pPr>
              <w:jc w:val="center"/>
            </w:pPr>
            <w:r w:rsidRPr="00457740">
              <w:rPr>
                <w:rFonts w:ascii="仿宋_GB2312" w:eastAsia="仿宋_GB2312" w:hint="eastAsia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E3548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E3548D" w:rsidRPr="0044065A" w:rsidTr="00E3548D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E3548D" w:rsidRPr="0044065A" w:rsidRDefault="00E3548D" w:rsidP="00E3548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5570-2020</w:t>
            </w:r>
          </w:p>
        </w:tc>
        <w:tc>
          <w:tcPr>
            <w:tcW w:w="3007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电力工程电缆勘测技术规程</w:t>
            </w:r>
          </w:p>
        </w:tc>
        <w:tc>
          <w:tcPr>
            <w:tcW w:w="2096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548D" w:rsidRDefault="00E3548D" w:rsidP="00E3548D">
            <w:pPr>
              <w:jc w:val="center"/>
            </w:pPr>
            <w:r w:rsidRPr="00457740">
              <w:rPr>
                <w:rFonts w:ascii="仿宋_GB2312" w:eastAsia="仿宋_GB2312" w:hint="eastAsia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E3548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E3548D" w:rsidRPr="0044065A" w:rsidTr="00E3548D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E3548D" w:rsidRPr="0044065A" w:rsidRDefault="00E3548D" w:rsidP="00E3548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5571-2020</w:t>
            </w:r>
          </w:p>
        </w:tc>
        <w:tc>
          <w:tcPr>
            <w:tcW w:w="3007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电力系统光通信工程初步设计文件内容深度规定</w:t>
            </w:r>
          </w:p>
        </w:tc>
        <w:tc>
          <w:tcPr>
            <w:tcW w:w="2096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ind w:firstLineChars="2891" w:firstLine="6938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</w:t>
            </w:r>
          </w:p>
        </w:tc>
        <w:tc>
          <w:tcPr>
            <w:tcW w:w="1448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548D" w:rsidRDefault="00E3548D" w:rsidP="00E3548D">
            <w:pPr>
              <w:jc w:val="center"/>
            </w:pPr>
            <w:r w:rsidRPr="00457740">
              <w:rPr>
                <w:rFonts w:ascii="仿宋_GB2312" w:eastAsia="仿宋_GB2312" w:hint="eastAsia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E3548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E3548D" w:rsidRPr="0044065A" w:rsidTr="00E3548D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E3548D" w:rsidRPr="0044065A" w:rsidRDefault="00E3548D" w:rsidP="00E3548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5572-2020</w:t>
            </w:r>
          </w:p>
        </w:tc>
        <w:tc>
          <w:tcPr>
            <w:tcW w:w="3007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太阳能热发电厂</w:t>
            </w: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可行性研究报告</w:t>
            </w:r>
            <w:r w:rsidRPr="004406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内容深度规定</w:t>
            </w:r>
          </w:p>
        </w:tc>
        <w:tc>
          <w:tcPr>
            <w:tcW w:w="2096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ind w:firstLineChars="2891" w:firstLine="6938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548D" w:rsidRDefault="00E3548D" w:rsidP="00E3548D">
            <w:pPr>
              <w:jc w:val="center"/>
            </w:pPr>
            <w:r w:rsidRPr="00457740">
              <w:rPr>
                <w:rFonts w:ascii="仿宋_GB2312" w:eastAsia="仿宋_GB2312" w:hint="eastAsia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E3548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E3548D" w:rsidRPr="0044065A" w:rsidTr="00E3548D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E3548D" w:rsidRPr="0044065A" w:rsidRDefault="00E3548D" w:rsidP="00E3548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5573-2020</w:t>
            </w:r>
          </w:p>
        </w:tc>
        <w:tc>
          <w:tcPr>
            <w:tcW w:w="3007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太阳能热发电厂初步设计文件内容深度规定</w:t>
            </w:r>
          </w:p>
        </w:tc>
        <w:tc>
          <w:tcPr>
            <w:tcW w:w="2096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ind w:firstLineChars="2891" w:firstLine="6938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548D" w:rsidRDefault="00E3548D" w:rsidP="00E3548D">
            <w:pPr>
              <w:jc w:val="center"/>
            </w:pPr>
            <w:r w:rsidRPr="00457740">
              <w:rPr>
                <w:rFonts w:ascii="仿宋_GB2312" w:eastAsia="仿宋_GB2312" w:hint="eastAsia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E3548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E3548D" w:rsidRPr="0044065A" w:rsidTr="00E3548D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E3548D" w:rsidRPr="0044065A" w:rsidRDefault="00E3548D" w:rsidP="00E3548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5574-2020</w:t>
            </w:r>
          </w:p>
        </w:tc>
        <w:tc>
          <w:tcPr>
            <w:tcW w:w="3007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输变电工程调试项目计价办法</w:t>
            </w:r>
          </w:p>
        </w:tc>
        <w:tc>
          <w:tcPr>
            <w:tcW w:w="2096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ind w:firstLineChars="2891" w:firstLine="6938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548D" w:rsidRDefault="00E3548D" w:rsidP="00E3548D">
            <w:pPr>
              <w:jc w:val="center"/>
            </w:pPr>
            <w:r w:rsidRPr="00457740">
              <w:rPr>
                <w:rFonts w:ascii="仿宋_GB2312" w:eastAsia="仿宋_GB2312" w:hint="eastAsia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E3548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E3548D" w:rsidRPr="0044065A" w:rsidTr="00E3548D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E3548D" w:rsidRPr="0044065A" w:rsidRDefault="00E3548D" w:rsidP="00E3548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5575-2020</w:t>
            </w:r>
          </w:p>
        </w:tc>
        <w:tc>
          <w:tcPr>
            <w:tcW w:w="3007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广域测量系统设计规程</w:t>
            </w:r>
          </w:p>
        </w:tc>
        <w:tc>
          <w:tcPr>
            <w:tcW w:w="2096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ind w:firstLineChars="2891" w:firstLine="6938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548D" w:rsidRDefault="00E3548D" w:rsidP="00E3548D">
            <w:pPr>
              <w:jc w:val="center"/>
            </w:pPr>
            <w:r w:rsidRPr="00457740">
              <w:rPr>
                <w:rFonts w:ascii="仿宋_GB2312" w:eastAsia="仿宋_GB2312" w:hint="eastAsia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E3548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E3548D" w:rsidRPr="0044065A" w:rsidTr="00E3548D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E3548D" w:rsidRPr="0044065A" w:rsidRDefault="00E3548D" w:rsidP="00E3548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5576-2020</w:t>
            </w:r>
          </w:p>
        </w:tc>
        <w:tc>
          <w:tcPr>
            <w:tcW w:w="3007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变电站信息采集及交互设计规范</w:t>
            </w:r>
          </w:p>
        </w:tc>
        <w:tc>
          <w:tcPr>
            <w:tcW w:w="2096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ind w:firstLineChars="2891" w:firstLine="6938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</w:t>
            </w:r>
          </w:p>
        </w:tc>
        <w:tc>
          <w:tcPr>
            <w:tcW w:w="1448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548D" w:rsidRDefault="00E3548D" w:rsidP="00E3548D">
            <w:pPr>
              <w:jc w:val="center"/>
            </w:pPr>
            <w:r w:rsidRPr="00457740">
              <w:rPr>
                <w:rFonts w:ascii="仿宋_GB2312" w:eastAsia="仿宋_GB2312" w:hint="eastAsia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E3548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E3548D" w:rsidRPr="0044065A" w:rsidTr="00E3548D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E3548D" w:rsidRPr="0044065A" w:rsidRDefault="00E3548D" w:rsidP="00E3548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5577-2020</w:t>
            </w:r>
          </w:p>
        </w:tc>
        <w:tc>
          <w:tcPr>
            <w:tcW w:w="3007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冻土地区架空输电线路岩土工程勘测技术规程</w:t>
            </w:r>
          </w:p>
        </w:tc>
        <w:tc>
          <w:tcPr>
            <w:tcW w:w="2096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548D" w:rsidRDefault="00E3548D" w:rsidP="00E3548D">
            <w:pPr>
              <w:jc w:val="center"/>
            </w:pPr>
            <w:r w:rsidRPr="00457740">
              <w:rPr>
                <w:rFonts w:ascii="仿宋_GB2312" w:eastAsia="仿宋_GB2312" w:hint="eastAsia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E3548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E3548D" w:rsidRPr="0044065A" w:rsidTr="00E3548D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E3548D" w:rsidRPr="0044065A" w:rsidRDefault="00E3548D" w:rsidP="00E3548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5578-2020</w:t>
            </w:r>
          </w:p>
        </w:tc>
        <w:tc>
          <w:tcPr>
            <w:tcW w:w="3007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电力工程施工测量标准</w:t>
            </w:r>
          </w:p>
        </w:tc>
        <w:tc>
          <w:tcPr>
            <w:tcW w:w="2096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548D" w:rsidRDefault="00E3548D" w:rsidP="00E3548D">
            <w:pPr>
              <w:jc w:val="center"/>
            </w:pPr>
            <w:r w:rsidRPr="00457740">
              <w:rPr>
                <w:rFonts w:ascii="仿宋_GB2312" w:eastAsia="仿宋_GB2312" w:hint="eastAsia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E3548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E3548D" w:rsidRPr="0044065A" w:rsidTr="00E3548D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E3548D" w:rsidRPr="0044065A" w:rsidRDefault="00E3548D" w:rsidP="00E3548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5579-2020</w:t>
            </w:r>
          </w:p>
        </w:tc>
        <w:tc>
          <w:tcPr>
            <w:tcW w:w="3007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架空输电线路复合横担杆塔设计规程</w:t>
            </w:r>
          </w:p>
        </w:tc>
        <w:tc>
          <w:tcPr>
            <w:tcW w:w="2096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ind w:firstLineChars="2891" w:firstLine="6938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</w:t>
            </w:r>
          </w:p>
        </w:tc>
        <w:tc>
          <w:tcPr>
            <w:tcW w:w="1448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548D" w:rsidRDefault="00E3548D" w:rsidP="00E3548D">
            <w:pPr>
              <w:jc w:val="center"/>
            </w:pPr>
            <w:r w:rsidRPr="00457740">
              <w:rPr>
                <w:rFonts w:ascii="仿宋_GB2312" w:eastAsia="仿宋_GB2312" w:hint="eastAsia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E3548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E3548D" w:rsidRPr="0044065A" w:rsidTr="00E3548D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E3548D" w:rsidRPr="0044065A" w:rsidRDefault="00E3548D" w:rsidP="00E3548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E3548D" w:rsidRPr="001D7BBC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D7BB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5580.1-2020</w:t>
            </w:r>
          </w:p>
        </w:tc>
        <w:tc>
          <w:tcPr>
            <w:tcW w:w="3007" w:type="dxa"/>
            <w:vAlign w:val="center"/>
          </w:tcPr>
          <w:p w:rsidR="00E3548D" w:rsidRPr="001D7BBC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D7BBC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燃煤耦合生物质发电生物质能电量计算</w:t>
            </w:r>
            <w:r w:rsidRPr="001D7BBC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Pr="001D7BBC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第1部分：农林废弃物气化耦合</w:t>
            </w:r>
          </w:p>
        </w:tc>
        <w:tc>
          <w:tcPr>
            <w:tcW w:w="2096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ind w:firstLineChars="2891" w:firstLine="6938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E3548D" w:rsidRPr="0044065A" w:rsidRDefault="00E3548D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548D" w:rsidRDefault="00E3548D" w:rsidP="00E3548D">
            <w:pPr>
              <w:jc w:val="center"/>
            </w:pPr>
            <w:r w:rsidRPr="00457740">
              <w:rPr>
                <w:rFonts w:ascii="仿宋_GB2312" w:eastAsia="仿宋_GB2312" w:hint="eastAsia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E3548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E3548D" w:rsidRPr="00DD4857" w:rsidRDefault="00E3548D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5805-2020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轴流式</w:t>
            </w:r>
            <w:proofErr w:type="gramStart"/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水轮机埋件安装</w:t>
            </w:r>
            <w:proofErr w:type="gramEnd"/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工艺导则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5806-2020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水电水利工程堆石混凝土施工规范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5807-2020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水电工程岩体稳定性微震监测技术规范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5808-2020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水电工程水库地震监测技术规范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406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5809-2020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水电工程库区安全监测技术规范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4F7216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4406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5810-2020</w:t>
            </w:r>
          </w:p>
        </w:tc>
        <w:tc>
          <w:tcPr>
            <w:tcW w:w="3007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4406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电化学储能电站接入电网设计规范</w:t>
            </w:r>
          </w:p>
        </w:tc>
        <w:tc>
          <w:tcPr>
            <w:tcW w:w="2096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44065A" w:rsidRDefault="000C35A2" w:rsidP="002E0AFB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E63D8" w:rsidRDefault="000C35A2" w:rsidP="002E0AFB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06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384-2020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9FA燃气—蒸汽联合循环机组运行规程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384-2010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444-2020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反击式水轮机磨蚀评估导则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444-1991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458-2020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板框式旋转滤网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458-1999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463-2020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带电作业用绝缘子卡具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463-2006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547-2020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电力系统光纤通信运行管理规程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547-2010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630-2020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交流采样远动终端技术条件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630-1997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681.2-2020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燃煤电厂磨煤机耐磨件技术条件 第2部分：中速磨  磨辊</w:t>
            </w:r>
            <w:proofErr w:type="gramStart"/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辊</w:t>
            </w:r>
            <w:proofErr w:type="gramEnd"/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套  磨盘衬板  </w:t>
            </w:r>
            <w:proofErr w:type="gramStart"/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磨环和</w:t>
            </w:r>
            <w:proofErr w:type="gramEnd"/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空心磨球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681-2012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681.3-2020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燃煤电厂磨煤机耐磨件技术条件 第3部分：风扇磨  冲击板 护钩和护甲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681-2012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748.1-2020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火力发电厂锅炉机组检修导则 第1部分：总则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748.1-2001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748.5-2020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火力发电厂锅炉机组检修导则 第5部分：</w:t>
            </w:r>
            <w:proofErr w:type="gramStart"/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烟风系统</w:t>
            </w:r>
            <w:proofErr w:type="gramEnd"/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检修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748.5-2001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748.7-2020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火力发电厂锅炉机组检修导则 第7部分：除渣系统检修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748.7-2001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845.2-2020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电阻测量装置通用技术条件 第2部分：工频接地电阻测试仪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845.2-2004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DL/T 935-2020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钢塑复合管和管件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DL/T 935-2005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961-2020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电网调度规范用语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961-2005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1061-2020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光电式（CCD）垂线坐标仪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1061-2007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1062-2020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光电式（CCD）</w:t>
            </w:r>
            <w:proofErr w:type="gramStart"/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引张线</w:t>
            </w:r>
            <w:proofErr w:type="gramEnd"/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仪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1062-2007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1067-2020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蒸发冷却水轮发电机基本技术条件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1067-2007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DL/T 1105.1-2020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电站锅炉集箱小口径接管座角焊缝 无损检测技术导则 第1部分：通用要求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DL/T 1105.1-2009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1105.2-2020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电站锅炉集箱小口径接管座角焊缝 无损检测技术导则 第2部分：超声检测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1105.2-2010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1105.3-2020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电站锅炉集箱小口径接管座角焊缝 无损检测技术导则 第3部分：涡流检测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1105.3-2010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1105.4-2020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电站锅炉集箱小口径接管座角焊缝 无损检测技术导则 第4部分：磁记忆检测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1105.4-2010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5036-2020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转桨式转轮组装与试验工艺导则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5036-1994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5270-2020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核子法密度及含水量测试规程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 5270-2012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5426-2020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±800kV高压直流输电系统成套设计规程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5426-2009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1399.4-2020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电力试验/检测车 第4部分：开关电器交流耐压试验车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1694.6-2020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高压测试仪器及设备校准规范 第6部分：电力电缆超低频介质损耗测试仪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1694.7-2020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高压测试仪器及设备校准规范 第7部分：综合保护测控装置 电测量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846.13-2020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高电压测试设备通用技术条件 第13部分：避雷器监测器测试仪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1035.7-2020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循环流化床锅炉检修导则  第7部分：锅炉燃料供给系统检修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2142-2020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间接空冷系统性能试验规程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2143.2-2020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港口岸电系统建设规范 第2部分：电能计量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2144.1-2020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变电站自动化系统及设备检测规范 第1部分：总则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2145.1-2020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变电设备在线监测装置现场测试导则 第1部分：变压器油中溶解气体在线监测装置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2145.2-2020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变电设备在线监测装置现场测试导则 第2部分：电容型设备与金属氧化物避雷器绝缘在线监测装置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2146-2020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固定式耙斗清污机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2147-2020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生物质结渣性的测定方法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2148-2020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生物质着火温度的测定方法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2149-2020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生物质灰熔融性的测定方法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2150-2020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变电设备运行温度监测装置技术规范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2151.1-2020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岸基供电系统 第1部分：通用要求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2151.3-2020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岸基供电系统 第3部分：变频电源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2152-2020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生物质发电厂固体燃料中氯、氟含量测定方法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2153-2020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输电线路用带电作业机器人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2154-2020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大中型水电工程运行风险管理规范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2155-2020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大坝安全监测系统评价规程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2156-2020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火力发电机组整体性能试验规程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2157-2020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带电作业工器具试验系统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2158-2020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接地极线路带电作业技术导则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2159-2020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变电站绝缘管型母线带电检测技术导则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2160-2020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电力设施安全防范系统技术规范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2161-2020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电力需求</w:t>
            </w:r>
            <w:proofErr w:type="gramStart"/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侧资源</w:t>
            </w:r>
            <w:proofErr w:type="gramEnd"/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分类与特性分析技术导则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2162-2020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用户参与需求响应基线负荷评价方法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2163-2020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微机械电子式测斜仪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2164-2020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差动电阻式土压力计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2165-2020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火力发电厂移动式卸料车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2166-2020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电站锅炉烟气余热利用装置性能试验规程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2167-2020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燃煤锅炉冷态空气</w:t>
            </w:r>
            <w:proofErr w:type="gramStart"/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动力场试验</w:t>
            </w:r>
            <w:proofErr w:type="gramEnd"/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方法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2168-2020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火力发电厂声波吹灰器选型导则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2169-2020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火力发电厂烟气余热梯级利用系统节能量计算方法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2170-2020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燃煤</w:t>
            </w:r>
            <w:proofErr w:type="gramStart"/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机组耗差计算方法</w:t>
            </w:r>
            <w:proofErr w:type="gramEnd"/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2171-2020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火力发电厂用水节水 术语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2172-2020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火力发电厂节能指标分析体系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2173-2020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±1100kV支柱复合绝缘子使用技术条件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2174-2020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电力</w:t>
            </w:r>
            <w:proofErr w:type="gramStart"/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安全工</w:t>
            </w:r>
            <w:proofErr w:type="gramEnd"/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器具移动检测平台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2175-2020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港口岸电系统技术条件 综合管理系统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2176-2020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变电站自动化设备远程运行维护技术规范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2177-2020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厂站监控系统图形界面规范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2178-2020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配电自动化终端试验装置技术条件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2179-2020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电力</w:t>
            </w:r>
            <w:proofErr w:type="gramStart"/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源网荷</w:t>
            </w:r>
            <w:proofErr w:type="gramEnd"/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互动终端技术规范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2180-2020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配电网同期线损测量装置通用技术条件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2181-2020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高压费控装置</w:t>
            </w:r>
            <w:proofErr w:type="gramEnd"/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通用技术条件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2182-2020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直流互感器用合并单元通用技术条件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2183-2020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直流输电用直流电流互感器暂态试验导则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2184-2020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直流输电用直流电压互感器暂态试验导则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2185-2020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工频电压互感器现场校验成套装置技术条件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2186-2020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工频电流互感器现场校验成套装置技术条件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2187-2020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直流互感器校验仪通用技术条件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2188-2020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港口岸电系统总则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2189-2020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港口综合能源管控系统功能规范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2190-2020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中长期电力交易安全校核技术规范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2191-2020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水轮机</w:t>
            </w:r>
            <w:proofErr w:type="gramStart"/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调速器涉网性能</w:t>
            </w:r>
            <w:proofErr w:type="gramEnd"/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仿真检测技术规范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2192-2020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并网发电厂变电站电力监控系统安全防护验收规范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219</w:t>
            </w: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</w:t>
            </w: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电力系统安全稳定控制系统设计及应用技术规范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2194-2020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水力发电机组一次调频技术要求及试验导则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2195-2020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新能源和小水电供电系统频率稳定计算导则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2196-2020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电力需求侧辅助服务导则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2197-2020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电力工程信息模型应用统一标准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2198-2020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超临界循环流化床锅炉运行导则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2199-2020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循环流化床锅炉燃料掺烧技术导则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2200-2020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火力发电厂压力测量仪表技术规范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2201-2020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火力发电厂流量测量装置技术规范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2202-2020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发电厂监控系统信息安全防护技术规范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2203-2020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发电厂监控系统信息安全管理导则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2204-2020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水电站大坝安全现场检查技术规程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5811-2020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水轮发电机内冷安装技术导则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5812-2020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水电水利工程导流隧洞及导流底孔封堵施工规范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5813-2020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水电水利工程施工机械安全操作规程 隧洞衬砌钢模台车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5814-2020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变电站、换流站土建工程施工质量验收规程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5815-2020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水电</w:t>
            </w:r>
            <w:proofErr w:type="gramStart"/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水利工程固壁泥浆</w:t>
            </w:r>
            <w:proofErr w:type="gramEnd"/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试验规程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DL/T 5816-2020</w:t>
            </w:r>
          </w:p>
        </w:tc>
        <w:tc>
          <w:tcPr>
            <w:tcW w:w="3007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分布式电化学储能系统接入配电网设计规范</w:t>
            </w:r>
          </w:p>
        </w:tc>
        <w:tc>
          <w:tcPr>
            <w:tcW w:w="2096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38245A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245A">
              <w:rPr>
                <w:rFonts w:ascii="仿宋_GB2312" w:eastAsia="仿宋_GB2312" w:hint="eastAsia"/>
                <w:sz w:val="24"/>
                <w:szCs w:val="24"/>
              </w:rPr>
              <w:t>中国电力出版社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4A4ECD" w:rsidRPr="0038245A" w:rsidTr="004A4ECD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4A4ECD" w:rsidRPr="0038245A" w:rsidRDefault="004A4ECD" w:rsidP="004A4EC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4A4ECD" w:rsidRPr="0038245A" w:rsidRDefault="004A4ECD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</w:t>
            </w: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440-20</w:t>
            </w: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07" w:type="dxa"/>
            <w:vAlign w:val="center"/>
          </w:tcPr>
          <w:p w:rsidR="004A4ECD" w:rsidRPr="0038245A" w:rsidRDefault="004A4ECD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重覆冰架空输电线路设计技术规程</w:t>
            </w:r>
          </w:p>
        </w:tc>
        <w:tc>
          <w:tcPr>
            <w:tcW w:w="2096" w:type="dxa"/>
            <w:vAlign w:val="center"/>
          </w:tcPr>
          <w:p w:rsidR="004A4ECD" w:rsidRPr="0038245A" w:rsidRDefault="004A4ECD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DL/T 5</w:t>
            </w: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440-2009</w:t>
            </w:r>
          </w:p>
        </w:tc>
        <w:tc>
          <w:tcPr>
            <w:tcW w:w="1448" w:type="dxa"/>
            <w:vAlign w:val="center"/>
          </w:tcPr>
          <w:p w:rsidR="004A4ECD" w:rsidRPr="0038245A" w:rsidRDefault="004A4ECD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ECD" w:rsidRDefault="004A4ECD" w:rsidP="004A4ECD">
            <w:pPr>
              <w:jc w:val="center"/>
            </w:pPr>
            <w:r w:rsidRPr="007C475E">
              <w:rPr>
                <w:rFonts w:ascii="仿宋_GB2312" w:eastAsia="仿宋_GB2312" w:hint="eastAsia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vAlign w:val="center"/>
          </w:tcPr>
          <w:p w:rsidR="004A4ECD" w:rsidRPr="00DD4857" w:rsidRDefault="004A4ECD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4A4ECD" w:rsidRPr="00DD4857" w:rsidRDefault="004A4ECD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4A4ECD" w:rsidRPr="0038245A" w:rsidTr="004A4ECD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4A4ECD" w:rsidRPr="0038245A" w:rsidRDefault="004A4ECD" w:rsidP="004A4EC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4A4ECD" w:rsidRPr="0038245A" w:rsidRDefault="004A4ECD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</w:t>
            </w: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L/T 5486—2020</w:t>
            </w:r>
          </w:p>
        </w:tc>
        <w:tc>
          <w:tcPr>
            <w:tcW w:w="3007" w:type="dxa"/>
            <w:vAlign w:val="center"/>
          </w:tcPr>
          <w:p w:rsidR="004A4ECD" w:rsidRPr="0038245A" w:rsidRDefault="004A4ECD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架空输电线路杆塔结构</w:t>
            </w:r>
          </w:p>
          <w:p w:rsidR="004A4ECD" w:rsidRPr="0038245A" w:rsidRDefault="004A4ECD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设计技术规程</w:t>
            </w:r>
          </w:p>
        </w:tc>
        <w:tc>
          <w:tcPr>
            <w:tcW w:w="2096" w:type="dxa"/>
            <w:vAlign w:val="center"/>
          </w:tcPr>
          <w:p w:rsidR="004A4ECD" w:rsidRPr="0038245A" w:rsidRDefault="004A4ECD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</w:t>
            </w: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L/T 5486—2013、DL/T 5254—2010、DL/T 5</w:t>
            </w: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130-2001</w:t>
            </w:r>
          </w:p>
        </w:tc>
        <w:tc>
          <w:tcPr>
            <w:tcW w:w="1448" w:type="dxa"/>
            <w:vAlign w:val="center"/>
          </w:tcPr>
          <w:p w:rsidR="004A4ECD" w:rsidRPr="0038245A" w:rsidRDefault="004A4ECD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ECD" w:rsidRDefault="004A4ECD" w:rsidP="004A4ECD">
            <w:pPr>
              <w:jc w:val="center"/>
            </w:pPr>
            <w:r w:rsidRPr="007C475E">
              <w:rPr>
                <w:rFonts w:ascii="仿宋_GB2312" w:eastAsia="仿宋_GB2312" w:hint="eastAsia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vAlign w:val="center"/>
          </w:tcPr>
          <w:p w:rsidR="004A4ECD" w:rsidRPr="00DD4857" w:rsidRDefault="004A4ECD" w:rsidP="004A4EC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4A4ECD" w:rsidRPr="00DD4857" w:rsidRDefault="004A4ECD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4A4ECD" w:rsidRPr="0038245A" w:rsidTr="004A4ECD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4A4ECD" w:rsidRPr="0038245A" w:rsidRDefault="004A4ECD" w:rsidP="004A4EC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4A4ECD" w:rsidRPr="0038245A" w:rsidRDefault="004A4ECD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</w:t>
            </w: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/T 5581-2020</w:t>
            </w:r>
          </w:p>
        </w:tc>
        <w:tc>
          <w:tcPr>
            <w:tcW w:w="3007" w:type="dxa"/>
            <w:vAlign w:val="center"/>
          </w:tcPr>
          <w:p w:rsidR="004A4ECD" w:rsidRPr="0038245A" w:rsidRDefault="004A4ECD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火力发电厂制粉系统设计规程</w:t>
            </w:r>
          </w:p>
        </w:tc>
        <w:tc>
          <w:tcPr>
            <w:tcW w:w="2096" w:type="dxa"/>
            <w:vAlign w:val="center"/>
          </w:tcPr>
          <w:p w:rsidR="004A4ECD" w:rsidRPr="0038245A" w:rsidRDefault="004A4ECD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4A4ECD" w:rsidRPr="0038245A" w:rsidRDefault="004A4ECD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ECD" w:rsidRDefault="004A4ECD" w:rsidP="004A4ECD">
            <w:pPr>
              <w:jc w:val="center"/>
            </w:pPr>
            <w:r w:rsidRPr="007C475E">
              <w:rPr>
                <w:rFonts w:ascii="仿宋_GB2312" w:eastAsia="仿宋_GB2312" w:hint="eastAsia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vAlign w:val="center"/>
          </w:tcPr>
          <w:p w:rsidR="004A4ECD" w:rsidRPr="00DD4857" w:rsidRDefault="004A4ECD" w:rsidP="004A4EC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4A4ECD" w:rsidRPr="00DD4857" w:rsidRDefault="004A4ECD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4A4ECD" w:rsidRPr="0038245A" w:rsidTr="004A4ECD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4A4ECD" w:rsidRPr="0038245A" w:rsidRDefault="004A4ECD" w:rsidP="004A4EC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4A4ECD" w:rsidRPr="0038245A" w:rsidRDefault="004A4ECD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</w:t>
            </w: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/T 5582-2020</w:t>
            </w:r>
          </w:p>
        </w:tc>
        <w:tc>
          <w:tcPr>
            <w:tcW w:w="3007" w:type="dxa"/>
            <w:vAlign w:val="center"/>
          </w:tcPr>
          <w:p w:rsidR="004A4ECD" w:rsidRPr="0038245A" w:rsidRDefault="004A4ECD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架空输电线路电气设计规程</w:t>
            </w:r>
          </w:p>
        </w:tc>
        <w:tc>
          <w:tcPr>
            <w:tcW w:w="2096" w:type="dxa"/>
            <w:vAlign w:val="center"/>
          </w:tcPr>
          <w:p w:rsidR="004A4ECD" w:rsidRPr="0038245A" w:rsidRDefault="004A4ECD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4A4ECD" w:rsidRPr="0038245A" w:rsidRDefault="004A4ECD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ECD" w:rsidRDefault="004A4ECD" w:rsidP="004A4ECD">
            <w:pPr>
              <w:jc w:val="center"/>
            </w:pPr>
            <w:r w:rsidRPr="007C475E">
              <w:rPr>
                <w:rFonts w:ascii="仿宋_GB2312" w:eastAsia="仿宋_GB2312" w:hint="eastAsia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vAlign w:val="center"/>
          </w:tcPr>
          <w:p w:rsidR="004A4ECD" w:rsidRPr="00DD4857" w:rsidRDefault="004A4ECD" w:rsidP="004A4EC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4A4ECD" w:rsidRPr="00DD4857" w:rsidRDefault="004A4ECD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4A4ECD" w:rsidRPr="0038245A" w:rsidTr="004A4ECD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4A4ECD" w:rsidRPr="0038245A" w:rsidRDefault="004A4ECD" w:rsidP="004A4EC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4A4ECD" w:rsidRPr="0038245A" w:rsidRDefault="004A4ECD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</w:t>
            </w: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/T 5583-2020</w:t>
            </w:r>
          </w:p>
        </w:tc>
        <w:tc>
          <w:tcPr>
            <w:tcW w:w="3007" w:type="dxa"/>
            <w:vAlign w:val="center"/>
          </w:tcPr>
          <w:p w:rsidR="004A4ECD" w:rsidRPr="0038245A" w:rsidRDefault="004A4ECD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换流站直流场配电装置设计规程</w:t>
            </w:r>
          </w:p>
        </w:tc>
        <w:tc>
          <w:tcPr>
            <w:tcW w:w="2096" w:type="dxa"/>
            <w:vAlign w:val="center"/>
          </w:tcPr>
          <w:p w:rsidR="004A4ECD" w:rsidRPr="0038245A" w:rsidRDefault="004A4ECD" w:rsidP="0038245A">
            <w:pPr>
              <w:spacing w:beforeLines="20" w:before="62" w:afterLines="20" w:after="62"/>
              <w:ind w:firstLineChars="2891" w:firstLine="6938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代</w:t>
            </w:r>
          </w:p>
          <w:p w:rsidR="004A4ECD" w:rsidRPr="0038245A" w:rsidRDefault="004A4ECD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4A4ECD" w:rsidRPr="0038245A" w:rsidRDefault="004A4ECD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ECD" w:rsidRDefault="004A4ECD" w:rsidP="004A4ECD">
            <w:pPr>
              <w:jc w:val="center"/>
            </w:pPr>
            <w:r w:rsidRPr="007C475E">
              <w:rPr>
                <w:rFonts w:ascii="仿宋_GB2312" w:eastAsia="仿宋_GB2312" w:hint="eastAsia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vAlign w:val="center"/>
          </w:tcPr>
          <w:p w:rsidR="004A4ECD" w:rsidRPr="00DD4857" w:rsidRDefault="004A4ECD" w:rsidP="004A4EC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4A4ECD" w:rsidRPr="00DD4857" w:rsidRDefault="004A4ECD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4A4ECD" w:rsidRPr="0038245A" w:rsidTr="004A4ECD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4A4ECD" w:rsidRPr="0038245A" w:rsidRDefault="004A4ECD" w:rsidP="004A4EC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4A4ECD" w:rsidRPr="0038245A" w:rsidRDefault="004A4ECD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</w:t>
            </w: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/T 5584-2020</w:t>
            </w:r>
          </w:p>
        </w:tc>
        <w:tc>
          <w:tcPr>
            <w:tcW w:w="3007" w:type="dxa"/>
            <w:vAlign w:val="center"/>
          </w:tcPr>
          <w:p w:rsidR="004A4ECD" w:rsidRPr="0038245A" w:rsidRDefault="004A4ECD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换流站导体和电器选择设计规程</w:t>
            </w:r>
          </w:p>
        </w:tc>
        <w:tc>
          <w:tcPr>
            <w:tcW w:w="2096" w:type="dxa"/>
            <w:vAlign w:val="center"/>
          </w:tcPr>
          <w:p w:rsidR="004A4ECD" w:rsidRPr="0038245A" w:rsidRDefault="004A4ECD" w:rsidP="0038245A">
            <w:pPr>
              <w:spacing w:beforeLines="20" w:before="62" w:afterLines="20" w:after="62"/>
              <w:ind w:firstLineChars="2891" w:firstLine="6938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</w:t>
            </w:r>
          </w:p>
        </w:tc>
        <w:tc>
          <w:tcPr>
            <w:tcW w:w="1448" w:type="dxa"/>
            <w:vAlign w:val="center"/>
          </w:tcPr>
          <w:p w:rsidR="004A4ECD" w:rsidRPr="0038245A" w:rsidRDefault="004A4ECD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ECD" w:rsidRDefault="004A4ECD" w:rsidP="004A4ECD">
            <w:pPr>
              <w:jc w:val="center"/>
            </w:pPr>
            <w:r w:rsidRPr="007C475E">
              <w:rPr>
                <w:rFonts w:ascii="仿宋_GB2312" w:eastAsia="仿宋_GB2312" w:hint="eastAsia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vAlign w:val="center"/>
          </w:tcPr>
          <w:p w:rsidR="004A4ECD" w:rsidRPr="00DD4857" w:rsidRDefault="004A4ECD" w:rsidP="004A4EC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4A4ECD" w:rsidRPr="00DD4857" w:rsidRDefault="004A4ECD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4A4ECD" w:rsidRPr="0038245A" w:rsidTr="004A4ECD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4A4ECD" w:rsidRPr="0038245A" w:rsidRDefault="004A4ECD" w:rsidP="004A4EC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4A4ECD" w:rsidRPr="0038245A" w:rsidRDefault="004A4ECD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</w:t>
            </w: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/T 5585-2020</w:t>
            </w:r>
          </w:p>
        </w:tc>
        <w:tc>
          <w:tcPr>
            <w:tcW w:w="3007" w:type="dxa"/>
            <w:vAlign w:val="center"/>
          </w:tcPr>
          <w:p w:rsidR="004A4ECD" w:rsidRPr="0038245A" w:rsidRDefault="004A4ECD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太阳能热发电厂预可行性研究报告编制规程</w:t>
            </w:r>
          </w:p>
        </w:tc>
        <w:tc>
          <w:tcPr>
            <w:tcW w:w="2096" w:type="dxa"/>
            <w:vAlign w:val="center"/>
          </w:tcPr>
          <w:p w:rsidR="004A4ECD" w:rsidRPr="0038245A" w:rsidRDefault="004A4ECD" w:rsidP="0038245A">
            <w:pPr>
              <w:spacing w:beforeLines="20" w:before="62" w:afterLines="20" w:after="62"/>
              <w:ind w:firstLineChars="2891" w:firstLine="6938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4A4ECD" w:rsidRPr="0038245A" w:rsidRDefault="004A4ECD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ECD" w:rsidRDefault="004A4ECD" w:rsidP="004A4ECD">
            <w:pPr>
              <w:jc w:val="center"/>
            </w:pPr>
            <w:r w:rsidRPr="007C475E">
              <w:rPr>
                <w:rFonts w:ascii="仿宋_GB2312" w:eastAsia="仿宋_GB2312" w:hint="eastAsia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vAlign w:val="center"/>
          </w:tcPr>
          <w:p w:rsidR="004A4ECD" w:rsidRPr="00DD4857" w:rsidRDefault="004A4ECD" w:rsidP="004A4EC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4A4ECD" w:rsidRPr="00DD4857" w:rsidRDefault="004A4ECD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4A4ECD" w:rsidRPr="0038245A" w:rsidTr="004A4ECD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4A4ECD" w:rsidRPr="0038245A" w:rsidRDefault="004A4ECD" w:rsidP="004A4ECD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4A4ECD" w:rsidRPr="0038245A" w:rsidRDefault="004A4ECD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DL</w:t>
            </w: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/T 5586-2020</w:t>
            </w:r>
          </w:p>
        </w:tc>
        <w:tc>
          <w:tcPr>
            <w:tcW w:w="3007" w:type="dxa"/>
            <w:vAlign w:val="center"/>
          </w:tcPr>
          <w:p w:rsidR="004A4ECD" w:rsidRPr="0038245A" w:rsidRDefault="004A4ECD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8245A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换流站辅助控制系统设计规程</w:t>
            </w:r>
          </w:p>
        </w:tc>
        <w:tc>
          <w:tcPr>
            <w:tcW w:w="2096" w:type="dxa"/>
            <w:vAlign w:val="center"/>
          </w:tcPr>
          <w:p w:rsidR="004A4ECD" w:rsidRPr="0038245A" w:rsidRDefault="004A4ECD" w:rsidP="0038245A">
            <w:pPr>
              <w:spacing w:beforeLines="20" w:before="62" w:afterLines="20" w:after="62"/>
              <w:ind w:firstLineChars="2891" w:firstLine="6938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4A4ECD" w:rsidRPr="0038245A" w:rsidRDefault="004A4ECD" w:rsidP="0038245A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4ECD" w:rsidRDefault="004A4ECD" w:rsidP="004A4ECD">
            <w:pPr>
              <w:jc w:val="center"/>
            </w:pPr>
            <w:r w:rsidRPr="007C475E">
              <w:rPr>
                <w:rFonts w:ascii="仿宋_GB2312" w:eastAsia="仿宋_GB2312" w:hint="eastAsia"/>
                <w:sz w:val="24"/>
                <w:szCs w:val="24"/>
              </w:rPr>
              <w:t>中国计划出版社</w:t>
            </w:r>
          </w:p>
        </w:tc>
        <w:tc>
          <w:tcPr>
            <w:tcW w:w="1559" w:type="dxa"/>
            <w:vAlign w:val="center"/>
          </w:tcPr>
          <w:p w:rsidR="004A4ECD" w:rsidRPr="00DD4857" w:rsidRDefault="004A4ECD" w:rsidP="004A4EC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4A4ECD" w:rsidRPr="00DD4857" w:rsidRDefault="004A4ECD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NB/SH/T 0011-2020</w:t>
            </w:r>
          </w:p>
        </w:tc>
        <w:tc>
          <w:tcPr>
            <w:tcW w:w="3007" w:type="dxa"/>
            <w:vAlign w:val="center"/>
          </w:tcPr>
          <w:p w:rsidR="000C35A2" w:rsidRPr="00754ACD" w:rsidRDefault="000C35A2" w:rsidP="00706218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耐油密封润滑脂</w:t>
            </w:r>
          </w:p>
        </w:tc>
        <w:tc>
          <w:tcPr>
            <w:tcW w:w="2096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SH/T 0011-1990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中国石化出版社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NB/SH/T 0703-2020</w:t>
            </w:r>
          </w:p>
        </w:tc>
        <w:tc>
          <w:tcPr>
            <w:tcW w:w="3007" w:type="dxa"/>
            <w:vAlign w:val="center"/>
          </w:tcPr>
          <w:p w:rsidR="000C35A2" w:rsidRPr="00754ACD" w:rsidRDefault="000C35A2" w:rsidP="00706218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润滑油在高温高剪切速率条件下表观黏度的测定 多重毛细管黏度计法</w:t>
            </w:r>
          </w:p>
        </w:tc>
        <w:tc>
          <w:tcPr>
            <w:tcW w:w="2096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SH/T 0703-2001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中国石化出版社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NB/SH/T 0870-2020</w:t>
            </w:r>
          </w:p>
        </w:tc>
        <w:tc>
          <w:tcPr>
            <w:tcW w:w="3007" w:type="dxa"/>
            <w:vAlign w:val="center"/>
          </w:tcPr>
          <w:p w:rsidR="000C35A2" w:rsidRPr="00754ACD" w:rsidRDefault="000C35A2" w:rsidP="00706218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石油产品动力黏度和密度的测定及运动黏度的计算</w:t>
            </w:r>
            <w:r w:rsidRPr="00754ACD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 xml:space="preserve">  </w:t>
            </w: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斯塔宾格黏度计法</w:t>
            </w:r>
          </w:p>
        </w:tc>
        <w:tc>
          <w:tcPr>
            <w:tcW w:w="2096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NB/SH/T 0870-2013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中国石化出版社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NB/SH/T 0944.2-2020</w:t>
            </w:r>
          </w:p>
        </w:tc>
        <w:tc>
          <w:tcPr>
            <w:tcW w:w="3007" w:type="dxa"/>
            <w:vAlign w:val="center"/>
          </w:tcPr>
          <w:p w:rsidR="000C35A2" w:rsidRPr="00754ACD" w:rsidRDefault="000C35A2" w:rsidP="00105ED9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润滑剂抗磨损性能的测定  FE8滚动轴承磨损试验机法  第2部分：润滑脂</w:t>
            </w:r>
          </w:p>
        </w:tc>
        <w:tc>
          <w:tcPr>
            <w:tcW w:w="2096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中国石化出版社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NB/SH/T 6001-2020</w:t>
            </w:r>
          </w:p>
        </w:tc>
        <w:tc>
          <w:tcPr>
            <w:tcW w:w="3007" w:type="dxa"/>
            <w:vAlign w:val="center"/>
          </w:tcPr>
          <w:p w:rsidR="000C35A2" w:rsidRPr="00754ACD" w:rsidRDefault="000C35A2" w:rsidP="00105ED9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确定试验方法精密度的实验室间研究指南</w:t>
            </w:r>
          </w:p>
        </w:tc>
        <w:tc>
          <w:tcPr>
            <w:tcW w:w="2096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中国石化出版社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NB/SH/T 6002-2020</w:t>
            </w:r>
          </w:p>
        </w:tc>
        <w:tc>
          <w:tcPr>
            <w:tcW w:w="3007" w:type="dxa"/>
            <w:vAlign w:val="center"/>
          </w:tcPr>
          <w:p w:rsidR="000C35A2" w:rsidRPr="00754ACD" w:rsidRDefault="000C35A2" w:rsidP="00706218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中小型电机轴承润滑脂</w:t>
            </w:r>
          </w:p>
        </w:tc>
        <w:tc>
          <w:tcPr>
            <w:tcW w:w="2096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中国石化出版社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NB/SH/T 6003-2020</w:t>
            </w:r>
          </w:p>
        </w:tc>
        <w:tc>
          <w:tcPr>
            <w:tcW w:w="3007" w:type="dxa"/>
            <w:vAlign w:val="center"/>
          </w:tcPr>
          <w:p w:rsidR="000C35A2" w:rsidRPr="00754ACD" w:rsidRDefault="000C35A2" w:rsidP="00105ED9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燃料和燃料系统中微生物污染评估与控制指南</w:t>
            </w:r>
          </w:p>
        </w:tc>
        <w:tc>
          <w:tcPr>
            <w:tcW w:w="2096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中国石化出版社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NB/SH/T 6004-2020</w:t>
            </w:r>
          </w:p>
        </w:tc>
        <w:tc>
          <w:tcPr>
            <w:tcW w:w="3007" w:type="dxa"/>
            <w:vAlign w:val="center"/>
          </w:tcPr>
          <w:p w:rsidR="000C35A2" w:rsidRPr="00754ACD" w:rsidRDefault="000C35A2" w:rsidP="00706218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石脑油中醇类、醚类和</w:t>
            </w:r>
            <w:proofErr w:type="gramStart"/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酮类</w:t>
            </w:r>
            <w:proofErr w:type="gramEnd"/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含量的测定</w:t>
            </w:r>
            <w:r w:rsidRPr="00754ACD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 xml:space="preserve"> </w:t>
            </w: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气相色谱法</w:t>
            </w:r>
          </w:p>
        </w:tc>
        <w:tc>
          <w:tcPr>
            <w:tcW w:w="2096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中国石化出版社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NB/SH/T 6005-2020</w:t>
            </w:r>
          </w:p>
        </w:tc>
        <w:tc>
          <w:tcPr>
            <w:tcW w:w="3007" w:type="dxa"/>
            <w:vAlign w:val="center"/>
          </w:tcPr>
          <w:p w:rsidR="000C35A2" w:rsidRPr="00754ACD" w:rsidRDefault="000C35A2" w:rsidP="00706218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润滑油痕量沉淀测定法</w:t>
            </w:r>
          </w:p>
        </w:tc>
        <w:tc>
          <w:tcPr>
            <w:tcW w:w="2096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中国石化出版社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NB/SH/T 6006-2020</w:t>
            </w:r>
          </w:p>
        </w:tc>
        <w:tc>
          <w:tcPr>
            <w:tcW w:w="3007" w:type="dxa"/>
            <w:vAlign w:val="center"/>
          </w:tcPr>
          <w:p w:rsidR="000C35A2" w:rsidRPr="00754ACD" w:rsidRDefault="000C35A2" w:rsidP="00105ED9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石油产品铜腐蚀性快速试验 一次性铜箔片法</w:t>
            </w:r>
          </w:p>
        </w:tc>
        <w:tc>
          <w:tcPr>
            <w:tcW w:w="2096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中国石化出版社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NB/SH/T 6007-2020</w:t>
            </w:r>
          </w:p>
        </w:tc>
        <w:tc>
          <w:tcPr>
            <w:tcW w:w="3007" w:type="dxa"/>
            <w:vAlign w:val="center"/>
          </w:tcPr>
          <w:p w:rsidR="000C35A2" w:rsidRPr="00754ACD" w:rsidRDefault="000C35A2" w:rsidP="00105ED9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工业齿轮油泡沫和空气释放特性的评定  FLENDER泡沫试验法</w:t>
            </w:r>
          </w:p>
        </w:tc>
        <w:tc>
          <w:tcPr>
            <w:tcW w:w="2096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中国石化出版社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NB/SH/T 6008-2020</w:t>
            </w:r>
          </w:p>
        </w:tc>
        <w:tc>
          <w:tcPr>
            <w:tcW w:w="3007" w:type="dxa"/>
            <w:vAlign w:val="center"/>
          </w:tcPr>
          <w:p w:rsidR="000C35A2" w:rsidRPr="00754ACD" w:rsidRDefault="000C35A2" w:rsidP="00706218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航空润滑油铅腐蚀测定法</w:t>
            </w:r>
          </w:p>
        </w:tc>
        <w:tc>
          <w:tcPr>
            <w:tcW w:w="2096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中国石化出版社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NB/SH/T 6009-2020</w:t>
            </w:r>
          </w:p>
        </w:tc>
        <w:tc>
          <w:tcPr>
            <w:tcW w:w="3007" w:type="dxa"/>
            <w:vAlign w:val="center"/>
          </w:tcPr>
          <w:p w:rsidR="000C35A2" w:rsidRPr="00754ACD" w:rsidRDefault="000C35A2" w:rsidP="00706218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石蜡嗅味的测定 电子鼻法</w:t>
            </w:r>
          </w:p>
        </w:tc>
        <w:tc>
          <w:tcPr>
            <w:tcW w:w="2096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中国石化出版社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712987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NB/SH/T 6010-2020</w:t>
            </w:r>
          </w:p>
        </w:tc>
        <w:tc>
          <w:tcPr>
            <w:tcW w:w="3007" w:type="dxa"/>
            <w:vAlign w:val="center"/>
          </w:tcPr>
          <w:p w:rsidR="000C35A2" w:rsidRPr="00754ACD" w:rsidRDefault="000C35A2" w:rsidP="00706218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滚动轴承润滑脂有效寿命的测定</w:t>
            </w:r>
            <w:r w:rsidRPr="00754ACD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 xml:space="preserve">  FE9</w:t>
            </w: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法</w:t>
            </w:r>
          </w:p>
        </w:tc>
        <w:tc>
          <w:tcPr>
            <w:tcW w:w="2096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5A2" w:rsidRDefault="000C35A2" w:rsidP="00706218">
            <w:pPr>
              <w:jc w:val="center"/>
            </w:pPr>
            <w:r w:rsidRPr="00944D49">
              <w:rPr>
                <w:rFonts w:ascii="仿宋_GB2312" w:eastAsia="仿宋_GB2312" w:hint="eastAsia"/>
                <w:color w:val="000000"/>
                <w:sz w:val="22"/>
              </w:rPr>
              <w:t>中国石化出版社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712987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NB/SH/T 6011-2020</w:t>
            </w:r>
          </w:p>
        </w:tc>
        <w:tc>
          <w:tcPr>
            <w:tcW w:w="3007" w:type="dxa"/>
            <w:vAlign w:val="center"/>
          </w:tcPr>
          <w:p w:rsidR="000C35A2" w:rsidRPr="00754ACD" w:rsidRDefault="000C35A2" w:rsidP="00105ED9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石油和石油产品酸值的测定 催化温度滴定法</w:t>
            </w:r>
          </w:p>
        </w:tc>
        <w:tc>
          <w:tcPr>
            <w:tcW w:w="2096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35A2" w:rsidRDefault="000C35A2" w:rsidP="00105ED9">
            <w:pPr>
              <w:jc w:val="center"/>
            </w:pPr>
            <w:r w:rsidRPr="00944D49">
              <w:rPr>
                <w:rFonts w:ascii="仿宋_GB2312" w:eastAsia="仿宋_GB2312" w:hint="eastAsia"/>
                <w:color w:val="000000"/>
                <w:sz w:val="22"/>
              </w:rPr>
              <w:t>中国石化出版社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NB/SH/T 6012-2020</w:t>
            </w:r>
          </w:p>
        </w:tc>
        <w:tc>
          <w:tcPr>
            <w:tcW w:w="3007" w:type="dxa"/>
            <w:vAlign w:val="center"/>
          </w:tcPr>
          <w:p w:rsidR="000C35A2" w:rsidRPr="00754ACD" w:rsidRDefault="000C35A2" w:rsidP="00706218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脂肪酸甲酯中磷含量的测定  电感耦合等离子体发射光谱法</w:t>
            </w:r>
          </w:p>
        </w:tc>
        <w:tc>
          <w:tcPr>
            <w:tcW w:w="2096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中国石化出版社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NB/SH/T 6013-2020</w:t>
            </w:r>
          </w:p>
        </w:tc>
        <w:tc>
          <w:tcPr>
            <w:tcW w:w="3007" w:type="dxa"/>
            <w:vAlign w:val="center"/>
          </w:tcPr>
          <w:p w:rsidR="000C35A2" w:rsidRPr="00754ACD" w:rsidRDefault="000C35A2" w:rsidP="00706218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润滑脂二元混合物相容性的评价方法</w:t>
            </w:r>
          </w:p>
        </w:tc>
        <w:tc>
          <w:tcPr>
            <w:tcW w:w="2096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中国石化出版社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NB/SH/T 6014-2020</w:t>
            </w:r>
          </w:p>
        </w:tc>
        <w:tc>
          <w:tcPr>
            <w:tcW w:w="3007" w:type="dxa"/>
            <w:vAlign w:val="center"/>
          </w:tcPr>
          <w:p w:rsidR="000C35A2" w:rsidRPr="00754ACD" w:rsidRDefault="000C35A2" w:rsidP="00706218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中间馏分油中含氮化合物的测定 气相色谱-氮化学发光检测法</w:t>
            </w:r>
          </w:p>
        </w:tc>
        <w:tc>
          <w:tcPr>
            <w:tcW w:w="2096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中国石化出版社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NB/SH/T 6015-2020</w:t>
            </w:r>
          </w:p>
        </w:tc>
        <w:tc>
          <w:tcPr>
            <w:tcW w:w="3007" w:type="dxa"/>
            <w:vAlign w:val="center"/>
          </w:tcPr>
          <w:p w:rsidR="000C35A2" w:rsidRPr="00754ACD" w:rsidRDefault="000C35A2" w:rsidP="00706218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ZSM-23分子筛晶胞参数的测定  X-射线衍射法</w:t>
            </w:r>
          </w:p>
        </w:tc>
        <w:tc>
          <w:tcPr>
            <w:tcW w:w="2096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中国石化出版社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NB/SH/T 6016-2020</w:t>
            </w:r>
          </w:p>
        </w:tc>
        <w:tc>
          <w:tcPr>
            <w:tcW w:w="3007" w:type="dxa"/>
            <w:vAlign w:val="center"/>
          </w:tcPr>
          <w:p w:rsidR="000C35A2" w:rsidRPr="00754ACD" w:rsidRDefault="000C35A2" w:rsidP="00706218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精密铸造专用蜡线收缩率测定法</w:t>
            </w:r>
          </w:p>
        </w:tc>
        <w:tc>
          <w:tcPr>
            <w:tcW w:w="2096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中国石化出版社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NB/SH/T 6017-2020</w:t>
            </w:r>
          </w:p>
        </w:tc>
        <w:tc>
          <w:tcPr>
            <w:tcW w:w="3007" w:type="dxa"/>
            <w:vAlign w:val="center"/>
          </w:tcPr>
          <w:p w:rsidR="000C35A2" w:rsidRPr="00754ACD" w:rsidRDefault="000C35A2" w:rsidP="00706218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用直接成像综合试验仪进行油的自动颗粒计数</w:t>
            </w:r>
            <w:proofErr w:type="gramStart"/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与粒形</w:t>
            </w:r>
            <w:proofErr w:type="gramEnd"/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分类的试验方法</w:t>
            </w:r>
          </w:p>
        </w:tc>
        <w:tc>
          <w:tcPr>
            <w:tcW w:w="2096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中国石化出版社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NB/SH/T 6018-2020</w:t>
            </w:r>
          </w:p>
        </w:tc>
        <w:tc>
          <w:tcPr>
            <w:tcW w:w="3007" w:type="dxa"/>
            <w:vAlign w:val="center"/>
          </w:tcPr>
          <w:p w:rsidR="000C35A2" w:rsidRPr="00754ACD" w:rsidRDefault="000C35A2" w:rsidP="00706218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在用发动机油分散性能的测定 滤纸斑点法</w:t>
            </w:r>
          </w:p>
        </w:tc>
        <w:tc>
          <w:tcPr>
            <w:tcW w:w="2096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中国石化出版社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NB/SH/T 6019-2020</w:t>
            </w:r>
          </w:p>
        </w:tc>
        <w:tc>
          <w:tcPr>
            <w:tcW w:w="3007" w:type="dxa"/>
            <w:vAlign w:val="center"/>
          </w:tcPr>
          <w:p w:rsidR="000C35A2" w:rsidRPr="00754ACD" w:rsidRDefault="000C35A2" w:rsidP="00706218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摩擦式提升机钢丝绳润滑脂和维护油</w:t>
            </w:r>
          </w:p>
        </w:tc>
        <w:tc>
          <w:tcPr>
            <w:tcW w:w="2096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中国石化出版社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NB/SH/T 6020-2020</w:t>
            </w:r>
          </w:p>
        </w:tc>
        <w:tc>
          <w:tcPr>
            <w:tcW w:w="3007" w:type="dxa"/>
            <w:vAlign w:val="center"/>
          </w:tcPr>
          <w:p w:rsidR="000C35A2" w:rsidRPr="00754ACD" w:rsidRDefault="000C35A2" w:rsidP="00706218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润滑脂在水存在下滚筒安定性测定法</w:t>
            </w:r>
          </w:p>
        </w:tc>
        <w:tc>
          <w:tcPr>
            <w:tcW w:w="2096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中国石化出版社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NB/SH/T 6021-2020</w:t>
            </w:r>
          </w:p>
        </w:tc>
        <w:tc>
          <w:tcPr>
            <w:tcW w:w="3007" w:type="dxa"/>
            <w:vAlign w:val="center"/>
          </w:tcPr>
          <w:p w:rsidR="000C35A2" w:rsidRPr="00754ACD" w:rsidRDefault="000C35A2" w:rsidP="00706218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专用包装蜡</w:t>
            </w:r>
          </w:p>
        </w:tc>
        <w:tc>
          <w:tcPr>
            <w:tcW w:w="2096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中国石化出版社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NB/SH/T 6022-2020</w:t>
            </w:r>
          </w:p>
        </w:tc>
        <w:tc>
          <w:tcPr>
            <w:tcW w:w="3007" w:type="dxa"/>
            <w:vAlign w:val="center"/>
          </w:tcPr>
          <w:p w:rsidR="000C35A2" w:rsidRPr="00754ACD" w:rsidRDefault="000C35A2" w:rsidP="00706218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水基型汽车内腔防腐蜡</w:t>
            </w:r>
          </w:p>
        </w:tc>
        <w:tc>
          <w:tcPr>
            <w:tcW w:w="2096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中国石化出版社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  <w:tr w:rsidR="000C35A2" w:rsidRPr="0038245A" w:rsidTr="002E0AFB">
        <w:trPr>
          <w:cantSplit/>
          <w:trHeight w:val="20"/>
          <w:jc w:val="center"/>
        </w:trPr>
        <w:tc>
          <w:tcPr>
            <w:tcW w:w="664" w:type="dxa"/>
            <w:vAlign w:val="center"/>
          </w:tcPr>
          <w:p w:rsidR="000C35A2" w:rsidRPr="0038245A" w:rsidRDefault="000C35A2" w:rsidP="000C35A2">
            <w:pPr>
              <w:numPr>
                <w:ilvl w:val="0"/>
                <w:numId w:val="33"/>
              </w:num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NB/SH/T 6023-2020</w:t>
            </w:r>
          </w:p>
        </w:tc>
        <w:tc>
          <w:tcPr>
            <w:tcW w:w="3007" w:type="dxa"/>
            <w:vAlign w:val="center"/>
          </w:tcPr>
          <w:p w:rsidR="000C35A2" w:rsidRPr="00754ACD" w:rsidRDefault="000C35A2" w:rsidP="00706218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润滑剂中铁磁性磨粒定量测试方法</w:t>
            </w:r>
          </w:p>
        </w:tc>
        <w:tc>
          <w:tcPr>
            <w:tcW w:w="2096" w:type="dxa"/>
            <w:vAlign w:val="center"/>
          </w:tcPr>
          <w:p w:rsidR="000C35A2" w:rsidRPr="00754ACD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4AC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35A2" w:rsidRPr="0038245A" w:rsidRDefault="000C35A2" w:rsidP="00754ACD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中国石化出版社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9C20A3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-1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C35A2" w:rsidRPr="00DD4857" w:rsidRDefault="000C35A2" w:rsidP="000C35A2">
            <w:pPr>
              <w:spacing w:beforeLines="20" w:before="62" w:afterLines="20" w:after="62" w:line="28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02</w:t>
            </w:r>
            <w:r w:rsidRPr="00DD4857">
              <w:rPr>
                <w:rFonts w:ascii="仿宋_GB2312" w:eastAsia="仿宋_GB2312" w:hAnsi="Times New Roman"/>
                <w:sz w:val="24"/>
                <w:szCs w:val="24"/>
              </w:rPr>
              <w:t>-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01</w:t>
            </w:r>
          </w:p>
        </w:tc>
      </w:tr>
    </w:tbl>
    <w:p w:rsidR="008D418E" w:rsidRPr="00943410" w:rsidRDefault="008D418E" w:rsidP="00B36346">
      <w:pPr>
        <w:rPr>
          <w:rFonts w:ascii="仿宋_GB2312" w:eastAsia="仿宋_GB2312"/>
          <w:szCs w:val="21"/>
        </w:rPr>
      </w:pPr>
    </w:p>
    <w:sectPr w:rsidR="008D418E" w:rsidRPr="00943410" w:rsidSect="00D162FA">
      <w:footerReference w:type="default" r:id="rId9"/>
      <w:pgSz w:w="16838" w:h="11906" w:orient="landscape"/>
      <w:pgMar w:top="1800" w:right="1440" w:bottom="1800" w:left="1440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D6E" w:rsidRDefault="00BC5D6E" w:rsidP="00DF7B2C">
      <w:r>
        <w:separator/>
      </w:r>
    </w:p>
  </w:endnote>
  <w:endnote w:type="continuationSeparator" w:id="0">
    <w:p w:rsidR="00BC5D6E" w:rsidRDefault="00BC5D6E" w:rsidP="00DF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华文仿宋"/>
    <w:charset w:val="86"/>
    <w:family w:val="modern"/>
    <w:pitch w:val="fixed"/>
    <w:sig w:usb0="00002003" w:usb1="AF0E0800" w:usb2="0000001E" w:usb3="00000000" w:csb0="003C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5891"/>
      <w:docPartObj>
        <w:docPartGallery w:val="Page Numbers (Bottom of Page)"/>
        <w:docPartUnique/>
      </w:docPartObj>
    </w:sdtPr>
    <w:sdtEndPr/>
    <w:sdtContent>
      <w:p w:rsidR="00E80F60" w:rsidRDefault="00E80F60">
        <w:pPr>
          <w:pStyle w:val="a7"/>
          <w:jc w:val="center"/>
        </w:pPr>
        <w:r w:rsidRPr="00C17A8C">
          <w:rPr>
            <w:rFonts w:ascii="宋体" w:hAnsi="宋体"/>
            <w:sz w:val="28"/>
            <w:szCs w:val="28"/>
          </w:rPr>
          <w:fldChar w:fldCharType="begin"/>
        </w:r>
        <w:r w:rsidRPr="00C17A8C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C17A8C">
          <w:rPr>
            <w:rFonts w:ascii="宋体" w:hAnsi="宋体"/>
            <w:sz w:val="28"/>
            <w:szCs w:val="28"/>
          </w:rPr>
          <w:fldChar w:fldCharType="separate"/>
        </w:r>
        <w:r w:rsidR="00CD27F6" w:rsidRPr="00CD27F6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CD27F6">
          <w:rPr>
            <w:rFonts w:ascii="宋体" w:hAnsi="宋体"/>
            <w:noProof/>
            <w:sz w:val="28"/>
            <w:szCs w:val="28"/>
          </w:rPr>
          <w:t xml:space="preserve"> 12 -</w:t>
        </w:r>
        <w:r w:rsidRPr="00C17A8C">
          <w:rPr>
            <w:rFonts w:ascii="宋体" w:hAnsi="宋体"/>
            <w:noProof/>
            <w:sz w:val="28"/>
            <w:szCs w:val="28"/>
            <w:lang w:val="zh-CN"/>
          </w:rPr>
          <w:fldChar w:fldCharType="end"/>
        </w:r>
      </w:p>
    </w:sdtContent>
  </w:sdt>
  <w:p w:rsidR="00E80F60" w:rsidRDefault="00E80F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D6E" w:rsidRDefault="00BC5D6E" w:rsidP="00DF7B2C">
      <w:r>
        <w:separator/>
      </w:r>
    </w:p>
  </w:footnote>
  <w:footnote w:type="continuationSeparator" w:id="0">
    <w:p w:rsidR="00BC5D6E" w:rsidRDefault="00BC5D6E" w:rsidP="00DF7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BEF"/>
    <w:multiLevelType w:val="hybridMultilevel"/>
    <w:tmpl w:val="421A39A0"/>
    <w:lvl w:ilvl="0" w:tplc="5F222614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032437E5"/>
    <w:multiLevelType w:val="hybridMultilevel"/>
    <w:tmpl w:val="27B25BE6"/>
    <w:lvl w:ilvl="0" w:tplc="FFFFFFFF">
      <w:start w:val="2001"/>
      <w:numFmt w:val="decimal"/>
      <w:lvlText w:val="%1"/>
      <w:lvlJc w:val="left"/>
      <w:pPr>
        <w:tabs>
          <w:tab w:val="num" w:pos="2595"/>
        </w:tabs>
        <w:ind w:left="2595" w:hanging="1155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2280"/>
        </w:tabs>
        <w:ind w:left="228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540"/>
        </w:tabs>
        <w:ind w:left="354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800"/>
        </w:tabs>
        <w:ind w:left="480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20"/>
        </w:tabs>
        <w:ind w:left="5220" w:hanging="420"/>
      </w:pPr>
    </w:lvl>
  </w:abstractNum>
  <w:abstractNum w:abstractNumId="2">
    <w:nsid w:val="0764437E"/>
    <w:multiLevelType w:val="hybridMultilevel"/>
    <w:tmpl w:val="1A987A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A494D66"/>
    <w:multiLevelType w:val="hybridMultilevel"/>
    <w:tmpl w:val="9DEE4D62"/>
    <w:lvl w:ilvl="0" w:tplc="B65686E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8"/>
        </w:tabs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8"/>
        </w:tabs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8"/>
        </w:tabs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8"/>
        </w:tabs>
        <w:ind w:left="4348" w:hanging="420"/>
      </w:pPr>
    </w:lvl>
  </w:abstractNum>
  <w:abstractNum w:abstractNumId="4">
    <w:nsid w:val="0A8A0418"/>
    <w:multiLevelType w:val="hybridMultilevel"/>
    <w:tmpl w:val="73643CC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CC10680"/>
    <w:multiLevelType w:val="hybridMultilevel"/>
    <w:tmpl w:val="F99430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D066171"/>
    <w:multiLevelType w:val="hybridMultilevel"/>
    <w:tmpl w:val="05EED9EC"/>
    <w:lvl w:ilvl="0" w:tplc="938E495E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7">
    <w:nsid w:val="109F47EE"/>
    <w:multiLevelType w:val="multilevel"/>
    <w:tmpl w:val="9DC40C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753032B"/>
    <w:multiLevelType w:val="hybridMultilevel"/>
    <w:tmpl w:val="71D68EE2"/>
    <w:lvl w:ilvl="0" w:tplc="B6568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8A184D7E">
      <w:start w:val="1"/>
      <w:numFmt w:val="decimal"/>
      <w:lvlText w:val="（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1939579B"/>
    <w:multiLevelType w:val="hybridMultilevel"/>
    <w:tmpl w:val="2940F5EA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1AC6656C"/>
    <w:multiLevelType w:val="hybridMultilevel"/>
    <w:tmpl w:val="587847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1FB22342"/>
    <w:multiLevelType w:val="hybridMultilevel"/>
    <w:tmpl w:val="8160CA7C"/>
    <w:lvl w:ilvl="0" w:tplc="A42A5556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A53C6D66">
      <w:start w:val="1"/>
      <w:numFmt w:val="decimal"/>
      <w:lvlText w:val="%2、"/>
      <w:lvlJc w:val="left"/>
      <w:pPr>
        <w:tabs>
          <w:tab w:val="num" w:pos="300"/>
        </w:tabs>
        <w:ind w:left="3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20"/>
        </w:tabs>
        <w:ind w:left="16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880"/>
        </w:tabs>
        <w:ind w:left="28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00"/>
        </w:tabs>
        <w:ind w:left="3300" w:hanging="420"/>
      </w:pPr>
    </w:lvl>
  </w:abstractNum>
  <w:abstractNum w:abstractNumId="12">
    <w:nsid w:val="25E57B8D"/>
    <w:multiLevelType w:val="hybridMultilevel"/>
    <w:tmpl w:val="2DBCDA60"/>
    <w:lvl w:ilvl="0" w:tplc="04090011">
      <w:start w:val="1"/>
      <w:numFmt w:val="decimal"/>
      <w:lvlText w:val="%1)"/>
      <w:lvlJc w:val="left"/>
      <w:pPr>
        <w:tabs>
          <w:tab w:val="num" w:pos="1500"/>
        </w:tabs>
        <w:ind w:left="15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>
    <w:nsid w:val="2C5917C3"/>
    <w:multiLevelType w:val="multilevel"/>
    <w:tmpl w:val="C9A69A3E"/>
    <w:lvl w:ilvl="0">
      <w:start w:val="1"/>
      <w:numFmt w:val="none"/>
      <w:pStyle w:val="a"/>
      <w:suff w:val="nothing"/>
      <w:lvlText w:val="%1——"/>
      <w:lvlJc w:val="left"/>
      <w:pPr>
        <w:ind w:left="1668" w:hanging="408"/>
      </w:pPr>
      <w:rPr>
        <w:rFonts w:hint="eastAsia"/>
      </w:rPr>
    </w:lvl>
    <w:lvl w:ilvl="1">
      <w:start w:val="1"/>
      <w:numFmt w:val="bullet"/>
      <w:pStyle w:val="a0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1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4">
    <w:nsid w:val="35D557B4"/>
    <w:multiLevelType w:val="hybridMultilevel"/>
    <w:tmpl w:val="ACE67B94"/>
    <w:lvl w:ilvl="0" w:tplc="6532B990">
      <w:start w:val="1"/>
      <w:numFmt w:val="decimal"/>
      <w:suff w:val="nothing"/>
      <w:lvlText w:val="%1."/>
      <w:lvlJc w:val="left"/>
      <w:pPr>
        <w:ind w:left="420" w:hanging="420"/>
      </w:pPr>
      <w:rPr>
        <w:rFonts w:ascii="仿宋_GB2312" w:eastAsia="仿宋_GB2312" w:hAnsi="仿宋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B7F2583"/>
    <w:multiLevelType w:val="hybridMultilevel"/>
    <w:tmpl w:val="B518ED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D9E1AEA"/>
    <w:multiLevelType w:val="hybridMultilevel"/>
    <w:tmpl w:val="EE26AFE6"/>
    <w:lvl w:ilvl="0" w:tplc="6654006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>
    <w:nsid w:val="41EA7A41"/>
    <w:multiLevelType w:val="hybridMultilevel"/>
    <w:tmpl w:val="321CD8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2CE0EFE"/>
    <w:multiLevelType w:val="hybridMultilevel"/>
    <w:tmpl w:val="12C67796"/>
    <w:lvl w:ilvl="0" w:tplc="00C0393C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3764D69"/>
    <w:multiLevelType w:val="hybridMultilevel"/>
    <w:tmpl w:val="85A8FA12"/>
    <w:lvl w:ilvl="0" w:tplc="8306FD5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9015E62"/>
    <w:multiLevelType w:val="hybridMultilevel"/>
    <w:tmpl w:val="29AE43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3D271CA"/>
    <w:multiLevelType w:val="hybridMultilevel"/>
    <w:tmpl w:val="9002FFF8"/>
    <w:lvl w:ilvl="0" w:tplc="62166732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6422DC76">
      <w:start w:val="1"/>
      <w:numFmt w:val="decimal"/>
      <w:lvlText w:val="%2．"/>
      <w:lvlJc w:val="left"/>
      <w:pPr>
        <w:tabs>
          <w:tab w:val="num" w:pos="1780"/>
        </w:tabs>
        <w:ind w:left="17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2">
    <w:nsid w:val="53FC3545"/>
    <w:multiLevelType w:val="hybridMultilevel"/>
    <w:tmpl w:val="87E4B3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55876F08"/>
    <w:multiLevelType w:val="hybridMultilevel"/>
    <w:tmpl w:val="6548E938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plc="8CD64F60">
      <w:start w:val="4"/>
      <w:numFmt w:val="decimal"/>
      <w:lvlText w:val="%2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>
    <w:nsid w:val="5C5D193F"/>
    <w:multiLevelType w:val="hybridMultilevel"/>
    <w:tmpl w:val="973C3E0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5FB2015A"/>
    <w:multiLevelType w:val="hybridMultilevel"/>
    <w:tmpl w:val="2A1600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614A172F"/>
    <w:multiLevelType w:val="hybridMultilevel"/>
    <w:tmpl w:val="E31EBB9C"/>
    <w:lvl w:ilvl="0" w:tplc="0409000F">
      <w:start w:val="1"/>
      <w:numFmt w:val="decimal"/>
      <w:lvlText w:val="%1."/>
      <w:lvlJc w:val="left"/>
      <w:pPr>
        <w:tabs>
          <w:tab w:val="num" w:pos="1060"/>
        </w:tabs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7">
    <w:nsid w:val="72307C88"/>
    <w:multiLevelType w:val="hybridMultilevel"/>
    <w:tmpl w:val="A5961A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BC208BC"/>
    <w:multiLevelType w:val="hybridMultilevel"/>
    <w:tmpl w:val="96B045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DDB161B"/>
    <w:multiLevelType w:val="hybridMultilevel"/>
    <w:tmpl w:val="89F05968"/>
    <w:lvl w:ilvl="0" w:tplc="8306FD5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7E7823EE"/>
    <w:multiLevelType w:val="hybridMultilevel"/>
    <w:tmpl w:val="4E3CA2E6"/>
    <w:lvl w:ilvl="0" w:tplc="648A8514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2C6C4EE">
      <w:start w:val="1"/>
      <w:numFmt w:val="japaneseCounting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7F524693"/>
    <w:multiLevelType w:val="hybridMultilevel"/>
    <w:tmpl w:val="87EA7D28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2">
    <w:nsid w:val="7F5B12FE"/>
    <w:multiLevelType w:val="hybridMultilevel"/>
    <w:tmpl w:val="582AC0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29"/>
  </w:num>
  <w:num w:numId="3">
    <w:abstractNumId w:val="19"/>
  </w:num>
  <w:num w:numId="4">
    <w:abstractNumId w:val="1"/>
  </w:num>
  <w:num w:numId="5">
    <w:abstractNumId w:val="25"/>
  </w:num>
  <w:num w:numId="6">
    <w:abstractNumId w:val="4"/>
  </w:num>
  <w:num w:numId="7">
    <w:abstractNumId w:val="27"/>
  </w:num>
  <w:num w:numId="8">
    <w:abstractNumId w:val="28"/>
  </w:num>
  <w:num w:numId="9">
    <w:abstractNumId w:val="7"/>
  </w:num>
  <w:num w:numId="10">
    <w:abstractNumId w:val="24"/>
  </w:num>
  <w:num w:numId="11">
    <w:abstractNumId w:val="20"/>
  </w:num>
  <w:num w:numId="12">
    <w:abstractNumId w:val="32"/>
  </w:num>
  <w:num w:numId="13">
    <w:abstractNumId w:val="6"/>
  </w:num>
  <w:num w:numId="14">
    <w:abstractNumId w:val="11"/>
  </w:num>
  <w:num w:numId="15">
    <w:abstractNumId w:val="30"/>
  </w:num>
  <w:num w:numId="16">
    <w:abstractNumId w:val="5"/>
  </w:num>
  <w:num w:numId="17">
    <w:abstractNumId w:val="10"/>
  </w:num>
  <w:num w:numId="18">
    <w:abstractNumId w:val="15"/>
  </w:num>
  <w:num w:numId="19">
    <w:abstractNumId w:val="9"/>
  </w:num>
  <w:num w:numId="20">
    <w:abstractNumId w:val="23"/>
  </w:num>
  <w:num w:numId="21">
    <w:abstractNumId w:val="31"/>
  </w:num>
  <w:num w:numId="22">
    <w:abstractNumId w:val="18"/>
  </w:num>
  <w:num w:numId="23">
    <w:abstractNumId w:val="12"/>
  </w:num>
  <w:num w:numId="24">
    <w:abstractNumId w:val="21"/>
  </w:num>
  <w:num w:numId="25">
    <w:abstractNumId w:val="8"/>
  </w:num>
  <w:num w:numId="26">
    <w:abstractNumId w:val="16"/>
  </w:num>
  <w:num w:numId="27">
    <w:abstractNumId w:val="3"/>
  </w:num>
  <w:num w:numId="28">
    <w:abstractNumId w:val="0"/>
  </w:num>
  <w:num w:numId="29">
    <w:abstractNumId w:val="26"/>
  </w:num>
  <w:num w:numId="30">
    <w:abstractNumId w:val="22"/>
  </w:num>
  <w:num w:numId="31">
    <w:abstractNumId w:val="13"/>
  </w:num>
  <w:num w:numId="32">
    <w:abstractNumId w:val="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06F4"/>
    <w:rsid w:val="00005965"/>
    <w:rsid w:val="00006E8C"/>
    <w:rsid w:val="000074AD"/>
    <w:rsid w:val="000077DE"/>
    <w:rsid w:val="00017217"/>
    <w:rsid w:val="000172B4"/>
    <w:rsid w:val="000202A7"/>
    <w:rsid w:val="00021A68"/>
    <w:rsid w:val="00023A49"/>
    <w:rsid w:val="000242E3"/>
    <w:rsid w:val="00026C41"/>
    <w:rsid w:val="00033C8F"/>
    <w:rsid w:val="00036126"/>
    <w:rsid w:val="000414B3"/>
    <w:rsid w:val="0004395A"/>
    <w:rsid w:val="000442CB"/>
    <w:rsid w:val="000473BD"/>
    <w:rsid w:val="00050E0E"/>
    <w:rsid w:val="00052948"/>
    <w:rsid w:val="0005478E"/>
    <w:rsid w:val="00054D18"/>
    <w:rsid w:val="000566EF"/>
    <w:rsid w:val="00056A02"/>
    <w:rsid w:val="00062808"/>
    <w:rsid w:val="00072AC2"/>
    <w:rsid w:val="00081DB6"/>
    <w:rsid w:val="00085F5C"/>
    <w:rsid w:val="00091C87"/>
    <w:rsid w:val="00092BF2"/>
    <w:rsid w:val="00093A2D"/>
    <w:rsid w:val="00096679"/>
    <w:rsid w:val="00097511"/>
    <w:rsid w:val="00097BD3"/>
    <w:rsid w:val="000A00AB"/>
    <w:rsid w:val="000A2DF0"/>
    <w:rsid w:val="000B34FA"/>
    <w:rsid w:val="000B4848"/>
    <w:rsid w:val="000B4871"/>
    <w:rsid w:val="000B6109"/>
    <w:rsid w:val="000B6888"/>
    <w:rsid w:val="000C35A2"/>
    <w:rsid w:val="000D6AF7"/>
    <w:rsid w:val="000E4DCF"/>
    <w:rsid w:val="000E6823"/>
    <w:rsid w:val="000E6D04"/>
    <w:rsid w:val="000E7037"/>
    <w:rsid w:val="000E73D1"/>
    <w:rsid w:val="000F08B7"/>
    <w:rsid w:val="000F08D4"/>
    <w:rsid w:val="00103EF3"/>
    <w:rsid w:val="00105ED9"/>
    <w:rsid w:val="001123FF"/>
    <w:rsid w:val="001137A6"/>
    <w:rsid w:val="001166BE"/>
    <w:rsid w:val="00116A85"/>
    <w:rsid w:val="00121D56"/>
    <w:rsid w:val="00122A78"/>
    <w:rsid w:val="00126843"/>
    <w:rsid w:val="00126E91"/>
    <w:rsid w:val="0013109E"/>
    <w:rsid w:val="00133EBF"/>
    <w:rsid w:val="001358A5"/>
    <w:rsid w:val="00136D94"/>
    <w:rsid w:val="00140946"/>
    <w:rsid w:val="001436AB"/>
    <w:rsid w:val="001443FB"/>
    <w:rsid w:val="001458D2"/>
    <w:rsid w:val="0015108F"/>
    <w:rsid w:val="00151C26"/>
    <w:rsid w:val="00154B02"/>
    <w:rsid w:val="00161009"/>
    <w:rsid w:val="0016131D"/>
    <w:rsid w:val="00163437"/>
    <w:rsid w:val="00170CEB"/>
    <w:rsid w:val="00173FCE"/>
    <w:rsid w:val="00174CE6"/>
    <w:rsid w:val="0017673E"/>
    <w:rsid w:val="00176BD4"/>
    <w:rsid w:val="0018223D"/>
    <w:rsid w:val="001848C1"/>
    <w:rsid w:val="0019226F"/>
    <w:rsid w:val="00193311"/>
    <w:rsid w:val="00193322"/>
    <w:rsid w:val="00193545"/>
    <w:rsid w:val="00193FFD"/>
    <w:rsid w:val="001A17DC"/>
    <w:rsid w:val="001B1BAF"/>
    <w:rsid w:val="001B6039"/>
    <w:rsid w:val="001B6806"/>
    <w:rsid w:val="001C0B19"/>
    <w:rsid w:val="001C45AB"/>
    <w:rsid w:val="001D1005"/>
    <w:rsid w:val="001D20FA"/>
    <w:rsid w:val="001D7714"/>
    <w:rsid w:val="001D7BBC"/>
    <w:rsid w:val="001E0F33"/>
    <w:rsid w:val="001E529B"/>
    <w:rsid w:val="001F5CE8"/>
    <w:rsid w:val="001F700D"/>
    <w:rsid w:val="00201987"/>
    <w:rsid w:val="00202F1F"/>
    <w:rsid w:val="0020595F"/>
    <w:rsid w:val="00206267"/>
    <w:rsid w:val="00213470"/>
    <w:rsid w:val="0021683D"/>
    <w:rsid w:val="00221262"/>
    <w:rsid w:val="002231BA"/>
    <w:rsid w:val="00227748"/>
    <w:rsid w:val="00230CFE"/>
    <w:rsid w:val="00231E1E"/>
    <w:rsid w:val="002347DB"/>
    <w:rsid w:val="0023682A"/>
    <w:rsid w:val="00240492"/>
    <w:rsid w:val="002471BD"/>
    <w:rsid w:val="00247DE6"/>
    <w:rsid w:val="0025274D"/>
    <w:rsid w:val="00255FB1"/>
    <w:rsid w:val="00257195"/>
    <w:rsid w:val="002620B8"/>
    <w:rsid w:val="002649D5"/>
    <w:rsid w:val="00272EDC"/>
    <w:rsid w:val="00274729"/>
    <w:rsid w:val="00280181"/>
    <w:rsid w:val="00282782"/>
    <w:rsid w:val="00285D17"/>
    <w:rsid w:val="002A5AB2"/>
    <w:rsid w:val="002A74AE"/>
    <w:rsid w:val="002A7664"/>
    <w:rsid w:val="002B1130"/>
    <w:rsid w:val="002B344A"/>
    <w:rsid w:val="002B5229"/>
    <w:rsid w:val="002C10DC"/>
    <w:rsid w:val="002C68E3"/>
    <w:rsid w:val="002D185E"/>
    <w:rsid w:val="002D45E0"/>
    <w:rsid w:val="002D494E"/>
    <w:rsid w:val="002D7207"/>
    <w:rsid w:val="002E0AFB"/>
    <w:rsid w:val="002E2FD6"/>
    <w:rsid w:val="002E37AB"/>
    <w:rsid w:val="002E4B33"/>
    <w:rsid w:val="002E4D0C"/>
    <w:rsid w:val="002E7723"/>
    <w:rsid w:val="002E77AA"/>
    <w:rsid w:val="002F358B"/>
    <w:rsid w:val="002F6576"/>
    <w:rsid w:val="002F7F24"/>
    <w:rsid w:val="00303D7E"/>
    <w:rsid w:val="00305079"/>
    <w:rsid w:val="00305A56"/>
    <w:rsid w:val="00310908"/>
    <w:rsid w:val="00310CCF"/>
    <w:rsid w:val="00311590"/>
    <w:rsid w:val="003121B3"/>
    <w:rsid w:val="003217A7"/>
    <w:rsid w:val="00322267"/>
    <w:rsid w:val="00324373"/>
    <w:rsid w:val="00331183"/>
    <w:rsid w:val="00331B0D"/>
    <w:rsid w:val="0034182B"/>
    <w:rsid w:val="0034409B"/>
    <w:rsid w:val="00347314"/>
    <w:rsid w:val="0035177A"/>
    <w:rsid w:val="00351A20"/>
    <w:rsid w:val="00354569"/>
    <w:rsid w:val="00363D47"/>
    <w:rsid w:val="003734FF"/>
    <w:rsid w:val="0038245A"/>
    <w:rsid w:val="003854B1"/>
    <w:rsid w:val="003854EC"/>
    <w:rsid w:val="003908C0"/>
    <w:rsid w:val="00397099"/>
    <w:rsid w:val="003A1BDF"/>
    <w:rsid w:val="003A5307"/>
    <w:rsid w:val="003B192D"/>
    <w:rsid w:val="003B3EFD"/>
    <w:rsid w:val="003B40B7"/>
    <w:rsid w:val="003C1EE1"/>
    <w:rsid w:val="003C6687"/>
    <w:rsid w:val="003D08E3"/>
    <w:rsid w:val="003D6285"/>
    <w:rsid w:val="003D6AB3"/>
    <w:rsid w:val="003E169A"/>
    <w:rsid w:val="003E46C2"/>
    <w:rsid w:val="003E46E2"/>
    <w:rsid w:val="003E63D8"/>
    <w:rsid w:val="003E7B97"/>
    <w:rsid w:val="003F1FC4"/>
    <w:rsid w:val="003F24FA"/>
    <w:rsid w:val="003F2FCA"/>
    <w:rsid w:val="003F37CF"/>
    <w:rsid w:val="00400E8D"/>
    <w:rsid w:val="00407945"/>
    <w:rsid w:val="00412249"/>
    <w:rsid w:val="00414C13"/>
    <w:rsid w:val="004171CB"/>
    <w:rsid w:val="00421553"/>
    <w:rsid w:val="00423369"/>
    <w:rsid w:val="0042500A"/>
    <w:rsid w:val="0042628E"/>
    <w:rsid w:val="004305F7"/>
    <w:rsid w:val="00432F15"/>
    <w:rsid w:val="0044065A"/>
    <w:rsid w:val="00443AA4"/>
    <w:rsid w:val="00446E1B"/>
    <w:rsid w:val="00450BBD"/>
    <w:rsid w:val="00450D53"/>
    <w:rsid w:val="00451484"/>
    <w:rsid w:val="00451D4C"/>
    <w:rsid w:val="00453D0D"/>
    <w:rsid w:val="00453F85"/>
    <w:rsid w:val="004618AE"/>
    <w:rsid w:val="00461D48"/>
    <w:rsid w:val="004646BD"/>
    <w:rsid w:val="00466F12"/>
    <w:rsid w:val="00472AFD"/>
    <w:rsid w:val="00474563"/>
    <w:rsid w:val="004828C7"/>
    <w:rsid w:val="00484C9A"/>
    <w:rsid w:val="004873DC"/>
    <w:rsid w:val="00491D92"/>
    <w:rsid w:val="00495B2F"/>
    <w:rsid w:val="00496648"/>
    <w:rsid w:val="004971F6"/>
    <w:rsid w:val="004A45B3"/>
    <w:rsid w:val="004A4ECD"/>
    <w:rsid w:val="004A7DB0"/>
    <w:rsid w:val="004B1702"/>
    <w:rsid w:val="004C102F"/>
    <w:rsid w:val="004C66B7"/>
    <w:rsid w:val="004C7533"/>
    <w:rsid w:val="004D0435"/>
    <w:rsid w:val="004D0A7A"/>
    <w:rsid w:val="004D1DBC"/>
    <w:rsid w:val="004D2553"/>
    <w:rsid w:val="004D4367"/>
    <w:rsid w:val="004D7461"/>
    <w:rsid w:val="004E0B52"/>
    <w:rsid w:val="004E44C4"/>
    <w:rsid w:val="004E553A"/>
    <w:rsid w:val="004E5724"/>
    <w:rsid w:val="004E6C84"/>
    <w:rsid w:val="004E7E22"/>
    <w:rsid w:val="004F2FE2"/>
    <w:rsid w:val="004F4912"/>
    <w:rsid w:val="004F5B70"/>
    <w:rsid w:val="004F7216"/>
    <w:rsid w:val="00501030"/>
    <w:rsid w:val="00501F51"/>
    <w:rsid w:val="00502196"/>
    <w:rsid w:val="00503D83"/>
    <w:rsid w:val="0050516E"/>
    <w:rsid w:val="005052EB"/>
    <w:rsid w:val="005110DA"/>
    <w:rsid w:val="00511159"/>
    <w:rsid w:val="005212BC"/>
    <w:rsid w:val="005230B5"/>
    <w:rsid w:val="00523208"/>
    <w:rsid w:val="00523FEC"/>
    <w:rsid w:val="0052452B"/>
    <w:rsid w:val="00524E4C"/>
    <w:rsid w:val="005271F6"/>
    <w:rsid w:val="00527525"/>
    <w:rsid w:val="00527D93"/>
    <w:rsid w:val="005353B2"/>
    <w:rsid w:val="0053597A"/>
    <w:rsid w:val="00536629"/>
    <w:rsid w:val="00536F42"/>
    <w:rsid w:val="00546443"/>
    <w:rsid w:val="005472B6"/>
    <w:rsid w:val="005509C9"/>
    <w:rsid w:val="00550E2F"/>
    <w:rsid w:val="005549B8"/>
    <w:rsid w:val="00564B7B"/>
    <w:rsid w:val="005701DB"/>
    <w:rsid w:val="005707A5"/>
    <w:rsid w:val="0057245C"/>
    <w:rsid w:val="00573CCB"/>
    <w:rsid w:val="005754D2"/>
    <w:rsid w:val="005765F8"/>
    <w:rsid w:val="00585063"/>
    <w:rsid w:val="0058543C"/>
    <w:rsid w:val="005918CB"/>
    <w:rsid w:val="005A2582"/>
    <w:rsid w:val="005A4A94"/>
    <w:rsid w:val="005B038A"/>
    <w:rsid w:val="005B220D"/>
    <w:rsid w:val="005B3198"/>
    <w:rsid w:val="005B61FE"/>
    <w:rsid w:val="005B6452"/>
    <w:rsid w:val="005C3587"/>
    <w:rsid w:val="005C3FBB"/>
    <w:rsid w:val="005C54B0"/>
    <w:rsid w:val="005C6D24"/>
    <w:rsid w:val="005C6FC2"/>
    <w:rsid w:val="005D1671"/>
    <w:rsid w:val="005D21A1"/>
    <w:rsid w:val="005E7A19"/>
    <w:rsid w:val="005F4095"/>
    <w:rsid w:val="005F55B1"/>
    <w:rsid w:val="005F5DB2"/>
    <w:rsid w:val="0060183C"/>
    <w:rsid w:val="00601D98"/>
    <w:rsid w:val="00601DBA"/>
    <w:rsid w:val="006022A8"/>
    <w:rsid w:val="00613B97"/>
    <w:rsid w:val="006156F1"/>
    <w:rsid w:val="0062500E"/>
    <w:rsid w:val="00626041"/>
    <w:rsid w:val="00626ADA"/>
    <w:rsid w:val="006403B4"/>
    <w:rsid w:val="0064206A"/>
    <w:rsid w:val="0064294F"/>
    <w:rsid w:val="00642E25"/>
    <w:rsid w:val="00645B7A"/>
    <w:rsid w:val="00646EC0"/>
    <w:rsid w:val="00647A91"/>
    <w:rsid w:val="0065044C"/>
    <w:rsid w:val="00652D8E"/>
    <w:rsid w:val="00657682"/>
    <w:rsid w:val="00664709"/>
    <w:rsid w:val="00671F7C"/>
    <w:rsid w:val="00671F99"/>
    <w:rsid w:val="00672471"/>
    <w:rsid w:val="006756C3"/>
    <w:rsid w:val="00676E02"/>
    <w:rsid w:val="00682861"/>
    <w:rsid w:val="00682FBD"/>
    <w:rsid w:val="00686836"/>
    <w:rsid w:val="006928BD"/>
    <w:rsid w:val="006938BE"/>
    <w:rsid w:val="00693D88"/>
    <w:rsid w:val="006A3646"/>
    <w:rsid w:val="006A366D"/>
    <w:rsid w:val="006A776F"/>
    <w:rsid w:val="006A789D"/>
    <w:rsid w:val="006B17A0"/>
    <w:rsid w:val="006B180F"/>
    <w:rsid w:val="006B1A28"/>
    <w:rsid w:val="006B5989"/>
    <w:rsid w:val="006C2D00"/>
    <w:rsid w:val="006C3EA2"/>
    <w:rsid w:val="006C6F05"/>
    <w:rsid w:val="006C7655"/>
    <w:rsid w:val="006D024A"/>
    <w:rsid w:val="006E563F"/>
    <w:rsid w:val="006E5E96"/>
    <w:rsid w:val="006F113A"/>
    <w:rsid w:val="006F1CE1"/>
    <w:rsid w:val="006F441C"/>
    <w:rsid w:val="006F51B2"/>
    <w:rsid w:val="006F7A35"/>
    <w:rsid w:val="0070055A"/>
    <w:rsid w:val="00701193"/>
    <w:rsid w:val="007030DD"/>
    <w:rsid w:val="00705419"/>
    <w:rsid w:val="00706218"/>
    <w:rsid w:val="007122E5"/>
    <w:rsid w:val="00712D62"/>
    <w:rsid w:val="007157F8"/>
    <w:rsid w:val="00720531"/>
    <w:rsid w:val="0072130F"/>
    <w:rsid w:val="00724A4A"/>
    <w:rsid w:val="007250D4"/>
    <w:rsid w:val="00725E94"/>
    <w:rsid w:val="00726CD1"/>
    <w:rsid w:val="00733C6B"/>
    <w:rsid w:val="00747B01"/>
    <w:rsid w:val="00754070"/>
    <w:rsid w:val="00754ACD"/>
    <w:rsid w:val="00755A90"/>
    <w:rsid w:val="00757197"/>
    <w:rsid w:val="0075735D"/>
    <w:rsid w:val="00763573"/>
    <w:rsid w:val="00765CEA"/>
    <w:rsid w:val="00766D3E"/>
    <w:rsid w:val="00766E77"/>
    <w:rsid w:val="0076717E"/>
    <w:rsid w:val="0077159E"/>
    <w:rsid w:val="007840B2"/>
    <w:rsid w:val="0078425B"/>
    <w:rsid w:val="0078596C"/>
    <w:rsid w:val="00785A27"/>
    <w:rsid w:val="007908C9"/>
    <w:rsid w:val="007A091F"/>
    <w:rsid w:val="007A5350"/>
    <w:rsid w:val="007B22C5"/>
    <w:rsid w:val="007B6FA0"/>
    <w:rsid w:val="007C7B49"/>
    <w:rsid w:val="007D49B7"/>
    <w:rsid w:val="007D5FB0"/>
    <w:rsid w:val="007D61BC"/>
    <w:rsid w:val="007D6CF1"/>
    <w:rsid w:val="007E23D4"/>
    <w:rsid w:val="007E2B7C"/>
    <w:rsid w:val="007E489B"/>
    <w:rsid w:val="007F0F4F"/>
    <w:rsid w:val="007F18CB"/>
    <w:rsid w:val="007F1FE5"/>
    <w:rsid w:val="007F4FC4"/>
    <w:rsid w:val="007F5123"/>
    <w:rsid w:val="007F5624"/>
    <w:rsid w:val="00800AE6"/>
    <w:rsid w:val="008020BE"/>
    <w:rsid w:val="00803BDF"/>
    <w:rsid w:val="00807733"/>
    <w:rsid w:val="008155A5"/>
    <w:rsid w:val="00835943"/>
    <w:rsid w:val="00836F4C"/>
    <w:rsid w:val="00842F15"/>
    <w:rsid w:val="00846060"/>
    <w:rsid w:val="008500BA"/>
    <w:rsid w:val="00852C64"/>
    <w:rsid w:val="008540AF"/>
    <w:rsid w:val="0085491F"/>
    <w:rsid w:val="008558C0"/>
    <w:rsid w:val="00866EB5"/>
    <w:rsid w:val="00866EEB"/>
    <w:rsid w:val="00877C7B"/>
    <w:rsid w:val="008804B1"/>
    <w:rsid w:val="00880E5B"/>
    <w:rsid w:val="008812D6"/>
    <w:rsid w:val="00881DEB"/>
    <w:rsid w:val="00883A89"/>
    <w:rsid w:val="00884D2B"/>
    <w:rsid w:val="008A2E2E"/>
    <w:rsid w:val="008A44CC"/>
    <w:rsid w:val="008A6310"/>
    <w:rsid w:val="008B1E2F"/>
    <w:rsid w:val="008B26BF"/>
    <w:rsid w:val="008B3813"/>
    <w:rsid w:val="008B63E0"/>
    <w:rsid w:val="008B7CF1"/>
    <w:rsid w:val="008C0CAA"/>
    <w:rsid w:val="008C1CE2"/>
    <w:rsid w:val="008C22D0"/>
    <w:rsid w:val="008C6B75"/>
    <w:rsid w:val="008C71A7"/>
    <w:rsid w:val="008C7A13"/>
    <w:rsid w:val="008D418E"/>
    <w:rsid w:val="008D6A68"/>
    <w:rsid w:val="008E0C5C"/>
    <w:rsid w:val="008E0DA3"/>
    <w:rsid w:val="008E2A59"/>
    <w:rsid w:val="008E777D"/>
    <w:rsid w:val="008F55D8"/>
    <w:rsid w:val="0090102F"/>
    <w:rsid w:val="00906812"/>
    <w:rsid w:val="0090776D"/>
    <w:rsid w:val="00913267"/>
    <w:rsid w:val="009133E7"/>
    <w:rsid w:val="0091434D"/>
    <w:rsid w:val="009203BD"/>
    <w:rsid w:val="00920AD3"/>
    <w:rsid w:val="009220A1"/>
    <w:rsid w:val="009222D9"/>
    <w:rsid w:val="009242CD"/>
    <w:rsid w:val="00926C38"/>
    <w:rsid w:val="00927B56"/>
    <w:rsid w:val="00932BEE"/>
    <w:rsid w:val="00934A45"/>
    <w:rsid w:val="00935F91"/>
    <w:rsid w:val="00940CFA"/>
    <w:rsid w:val="00943410"/>
    <w:rsid w:val="0094401D"/>
    <w:rsid w:val="0094665C"/>
    <w:rsid w:val="00956B0B"/>
    <w:rsid w:val="00966FC1"/>
    <w:rsid w:val="00967A5E"/>
    <w:rsid w:val="00972306"/>
    <w:rsid w:val="00981224"/>
    <w:rsid w:val="00981A3E"/>
    <w:rsid w:val="00981EF8"/>
    <w:rsid w:val="009848B0"/>
    <w:rsid w:val="009850EC"/>
    <w:rsid w:val="009852CE"/>
    <w:rsid w:val="00987D61"/>
    <w:rsid w:val="00991A05"/>
    <w:rsid w:val="00995ED5"/>
    <w:rsid w:val="009A39A5"/>
    <w:rsid w:val="009A3C7F"/>
    <w:rsid w:val="009B473E"/>
    <w:rsid w:val="009B505A"/>
    <w:rsid w:val="009B72A2"/>
    <w:rsid w:val="009C0D10"/>
    <w:rsid w:val="009C141C"/>
    <w:rsid w:val="009C20A3"/>
    <w:rsid w:val="009C33F6"/>
    <w:rsid w:val="009D6923"/>
    <w:rsid w:val="009E0053"/>
    <w:rsid w:val="009E43D3"/>
    <w:rsid w:val="009E6621"/>
    <w:rsid w:val="009F340D"/>
    <w:rsid w:val="009F53C5"/>
    <w:rsid w:val="009F5A74"/>
    <w:rsid w:val="009F5F0F"/>
    <w:rsid w:val="00A01278"/>
    <w:rsid w:val="00A04FA3"/>
    <w:rsid w:val="00A05D37"/>
    <w:rsid w:val="00A05D93"/>
    <w:rsid w:val="00A079E8"/>
    <w:rsid w:val="00A16F19"/>
    <w:rsid w:val="00A17B27"/>
    <w:rsid w:val="00A2091F"/>
    <w:rsid w:val="00A260A6"/>
    <w:rsid w:val="00A27CE9"/>
    <w:rsid w:val="00A34F10"/>
    <w:rsid w:val="00A37002"/>
    <w:rsid w:val="00A44199"/>
    <w:rsid w:val="00A45447"/>
    <w:rsid w:val="00A46657"/>
    <w:rsid w:val="00A53A38"/>
    <w:rsid w:val="00A63F67"/>
    <w:rsid w:val="00A65274"/>
    <w:rsid w:val="00A67D34"/>
    <w:rsid w:val="00A70B3C"/>
    <w:rsid w:val="00A722F3"/>
    <w:rsid w:val="00A752A8"/>
    <w:rsid w:val="00A758BA"/>
    <w:rsid w:val="00A814ED"/>
    <w:rsid w:val="00A82260"/>
    <w:rsid w:val="00A851B9"/>
    <w:rsid w:val="00A8570E"/>
    <w:rsid w:val="00A87458"/>
    <w:rsid w:val="00A90818"/>
    <w:rsid w:val="00A93D97"/>
    <w:rsid w:val="00A947D1"/>
    <w:rsid w:val="00AA5AA6"/>
    <w:rsid w:val="00AC1A66"/>
    <w:rsid w:val="00AC2E1E"/>
    <w:rsid w:val="00AC602F"/>
    <w:rsid w:val="00AD352A"/>
    <w:rsid w:val="00AD443B"/>
    <w:rsid w:val="00AD6302"/>
    <w:rsid w:val="00AD6945"/>
    <w:rsid w:val="00AD69FD"/>
    <w:rsid w:val="00AD6E1D"/>
    <w:rsid w:val="00AE0D50"/>
    <w:rsid w:val="00AE28F6"/>
    <w:rsid w:val="00AF2882"/>
    <w:rsid w:val="00AF752D"/>
    <w:rsid w:val="00B0296B"/>
    <w:rsid w:val="00B03F8A"/>
    <w:rsid w:val="00B04DFA"/>
    <w:rsid w:val="00B116CC"/>
    <w:rsid w:val="00B13047"/>
    <w:rsid w:val="00B210B0"/>
    <w:rsid w:val="00B2468B"/>
    <w:rsid w:val="00B27B77"/>
    <w:rsid w:val="00B31791"/>
    <w:rsid w:val="00B36346"/>
    <w:rsid w:val="00B363D7"/>
    <w:rsid w:val="00B40F99"/>
    <w:rsid w:val="00B40FFD"/>
    <w:rsid w:val="00B4237F"/>
    <w:rsid w:val="00B42CAD"/>
    <w:rsid w:val="00B50118"/>
    <w:rsid w:val="00B5146C"/>
    <w:rsid w:val="00B5661C"/>
    <w:rsid w:val="00B62C75"/>
    <w:rsid w:val="00B63686"/>
    <w:rsid w:val="00B64B31"/>
    <w:rsid w:val="00B6677D"/>
    <w:rsid w:val="00B6709E"/>
    <w:rsid w:val="00B67513"/>
    <w:rsid w:val="00B677F3"/>
    <w:rsid w:val="00B70663"/>
    <w:rsid w:val="00B76005"/>
    <w:rsid w:val="00B77D09"/>
    <w:rsid w:val="00B82D77"/>
    <w:rsid w:val="00B82F11"/>
    <w:rsid w:val="00B86AAB"/>
    <w:rsid w:val="00B903A3"/>
    <w:rsid w:val="00BA0DA8"/>
    <w:rsid w:val="00BA4AA9"/>
    <w:rsid w:val="00BB0174"/>
    <w:rsid w:val="00BB06EF"/>
    <w:rsid w:val="00BB06F8"/>
    <w:rsid w:val="00BB2191"/>
    <w:rsid w:val="00BB4349"/>
    <w:rsid w:val="00BB6768"/>
    <w:rsid w:val="00BB6F43"/>
    <w:rsid w:val="00BC5D6E"/>
    <w:rsid w:val="00BC6DC3"/>
    <w:rsid w:val="00BD472A"/>
    <w:rsid w:val="00BE53A0"/>
    <w:rsid w:val="00C01879"/>
    <w:rsid w:val="00C01AAA"/>
    <w:rsid w:val="00C03055"/>
    <w:rsid w:val="00C134EB"/>
    <w:rsid w:val="00C13795"/>
    <w:rsid w:val="00C13D8F"/>
    <w:rsid w:val="00C13F6C"/>
    <w:rsid w:val="00C1542B"/>
    <w:rsid w:val="00C17A8C"/>
    <w:rsid w:val="00C17B87"/>
    <w:rsid w:val="00C2156D"/>
    <w:rsid w:val="00C23062"/>
    <w:rsid w:val="00C256EA"/>
    <w:rsid w:val="00C3050D"/>
    <w:rsid w:val="00C32A4F"/>
    <w:rsid w:val="00C4092E"/>
    <w:rsid w:val="00C4641B"/>
    <w:rsid w:val="00C4730B"/>
    <w:rsid w:val="00C51BBD"/>
    <w:rsid w:val="00C54305"/>
    <w:rsid w:val="00C623FE"/>
    <w:rsid w:val="00C6393B"/>
    <w:rsid w:val="00C64A5F"/>
    <w:rsid w:val="00C81F1B"/>
    <w:rsid w:val="00C82431"/>
    <w:rsid w:val="00C8361F"/>
    <w:rsid w:val="00C845E7"/>
    <w:rsid w:val="00C84DF2"/>
    <w:rsid w:val="00C90B4E"/>
    <w:rsid w:val="00C91361"/>
    <w:rsid w:val="00C91538"/>
    <w:rsid w:val="00C9542E"/>
    <w:rsid w:val="00C9694A"/>
    <w:rsid w:val="00C97527"/>
    <w:rsid w:val="00CA2105"/>
    <w:rsid w:val="00CA4CA6"/>
    <w:rsid w:val="00CB21E8"/>
    <w:rsid w:val="00CB3269"/>
    <w:rsid w:val="00CB623E"/>
    <w:rsid w:val="00CC1BFB"/>
    <w:rsid w:val="00CC4E58"/>
    <w:rsid w:val="00CC5E7F"/>
    <w:rsid w:val="00CD0B61"/>
    <w:rsid w:val="00CD27F6"/>
    <w:rsid w:val="00CD385A"/>
    <w:rsid w:val="00CD4DE6"/>
    <w:rsid w:val="00CE3075"/>
    <w:rsid w:val="00CE3668"/>
    <w:rsid w:val="00CE59EA"/>
    <w:rsid w:val="00CE5A3A"/>
    <w:rsid w:val="00CE6884"/>
    <w:rsid w:val="00CF013F"/>
    <w:rsid w:val="00CF4705"/>
    <w:rsid w:val="00CF5BB3"/>
    <w:rsid w:val="00D0030D"/>
    <w:rsid w:val="00D03D16"/>
    <w:rsid w:val="00D04FC8"/>
    <w:rsid w:val="00D06B30"/>
    <w:rsid w:val="00D07FAA"/>
    <w:rsid w:val="00D12D76"/>
    <w:rsid w:val="00D130F5"/>
    <w:rsid w:val="00D13577"/>
    <w:rsid w:val="00D136C8"/>
    <w:rsid w:val="00D159DF"/>
    <w:rsid w:val="00D162FA"/>
    <w:rsid w:val="00D23918"/>
    <w:rsid w:val="00D25A72"/>
    <w:rsid w:val="00D26206"/>
    <w:rsid w:val="00D26DAF"/>
    <w:rsid w:val="00D33248"/>
    <w:rsid w:val="00D33B77"/>
    <w:rsid w:val="00D3504B"/>
    <w:rsid w:val="00D427C2"/>
    <w:rsid w:val="00D45D51"/>
    <w:rsid w:val="00D5034D"/>
    <w:rsid w:val="00D549A1"/>
    <w:rsid w:val="00D606B3"/>
    <w:rsid w:val="00D7208B"/>
    <w:rsid w:val="00D777AF"/>
    <w:rsid w:val="00D83F3C"/>
    <w:rsid w:val="00D90E94"/>
    <w:rsid w:val="00D9166D"/>
    <w:rsid w:val="00D91859"/>
    <w:rsid w:val="00D936DD"/>
    <w:rsid w:val="00D96742"/>
    <w:rsid w:val="00D9678D"/>
    <w:rsid w:val="00D97450"/>
    <w:rsid w:val="00DA3B48"/>
    <w:rsid w:val="00DA4704"/>
    <w:rsid w:val="00DA756E"/>
    <w:rsid w:val="00DB03F0"/>
    <w:rsid w:val="00DB2D20"/>
    <w:rsid w:val="00DB30BB"/>
    <w:rsid w:val="00DB408B"/>
    <w:rsid w:val="00DB6FE8"/>
    <w:rsid w:val="00DB71DC"/>
    <w:rsid w:val="00DB71F7"/>
    <w:rsid w:val="00DC2FE5"/>
    <w:rsid w:val="00DC4BDB"/>
    <w:rsid w:val="00DD168B"/>
    <w:rsid w:val="00DD4857"/>
    <w:rsid w:val="00DD57FA"/>
    <w:rsid w:val="00DD581D"/>
    <w:rsid w:val="00DD5D15"/>
    <w:rsid w:val="00DD661B"/>
    <w:rsid w:val="00DE0AAD"/>
    <w:rsid w:val="00DE2242"/>
    <w:rsid w:val="00DE3003"/>
    <w:rsid w:val="00DE33D5"/>
    <w:rsid w:val="00DE47F9"/>
    <w:rsid w:val="00DE680A"/>
    <w:rsid w:val="00DF2A99"/>
    <w:rsid w:val="00DF4EB1"/>
    <w:rsid w:val="00DF612F"/>
    <w:rsid w:val="00DF7B2C"/>
    <w:rsid w:val="00E0030E"/>
    <w:rsid w:val="00E0152C"/>
    <w:rsid w:val="00E0232C"/>
    <w:rsid w:val="00E02774"/>
    <w:rsid w:val="00E029E6"/>
    <w:rsid w:val="00E03AE4"/>
    <w:rsid w:val="00E04992"/>
    <w:rsid w:val="00E10B3D"/>
    <w:rsid w:val="00E112DE"/>
    <w:rsid w:val="00E115AF"/>
    <w:rsid w:val="00E12A83"/>
    <w:rsid w:val="00E1508C"/>
    <w:rsid w:val="00E20E34"/>
    <w:rsid w:val="00E20EBF"/>
    <w:rsid w:val="00E23925"/>
    <w:rsid w:val="00E24BC1"/>
    <w:rsid w:val="00E31B40"/>
    <w:rsid w:val="00E3548D"/>
    <w:rsid w:val="00E42EEE"/>
    <w:rsid w:val="00E4330D"/>
    <w:rsid w:val="00E433FE"/>
    <w:rsid w:val="00E47248"/>
    <w:rsid w:val="00E514A8"/>
    <w:rsid w:val="00E53307"/>
    <w:rsid w:val="00E550BF"/>
    <w:rsid w:val="00E55EB3"/>
    <w:rsid w:val="00E571BF"/>
    <w:rsid w:val="00E62776"/>
    <w:rsid w:val="00E62964"/>
    <w:rsid w:val="00E67FB6"/>
    <w:rsid w:val="00E7146C"/>
    <w:rsid w:val="00E71D77"/>
    <w:rsid w:val="00E71E8F"/>
    <w:rsid w:val="00E8019F"/>
    <w:rsid w:val="00E80435"/>
    <w:rsid w:val="00E80EFA"/>
    <w:rsid w:val="00E80F60"/>
    <w:rsid w:val="00E81AF3"/>
    <w:rsid w:val="00E87EAA"/>
    <w:rsid w:val="00E945B8"/>
    <w:rsid w:val="00E949A5"/>
    <w:rsid w:val="00EA045A"/>
    <w:rsid w:val="00EA2530"/>
    <w:rsid w:val="00EA4518"/>
    <w:rsid w:val="00EA4528"/>
    <w:rsid w:val="00EB297E"/>
    <w:rsid w:val="00EB3B08"/>
    <w:rsid w:val="00EB5EAF"/>
    <w:rsid w:val="00EC00EA"/>
    <w:rsid w:val="00EC059E"/>
    <w:rsid w:val="00EC19F3"/>
    <w:rsid w:val="00EC1A34"/>
    <w:rsid w:val="00EC1AC4"/>
    <w:rsid w:val="00EC4625"/>
    <w:rsid w:val="00EC5782"/>
    <w:rsid w:val="00EC683B"/>
    <w:rsid w:val="00EC689B"/>
    <w:rsid w:val="00ED364B"/>
    <w:rsid w:val="00ED6F33"/>
    <w:rsid w:val="00ED7A18"/>
    <w:rsid w:val="00EE14B7"/>
    <w:rsid w:val="00EF1837"/>
    <w:rsid w:val="00EF21AA"/>
    <w:rsid w:val="00EF38F2"/>
    <w:rsid w:val="00F017E0"/>
    <w:rsid w:val="00F0189F"/>
    <w:rsid w:val="00F03407"/>
    <w:rsid w:val="00F036DB"/>
    <w:rsid w:val="00F06D46"/>
    <w:rsid w:val="00F07E14"/>
    <w:rsid w:val="00F12E3A"/>
    <w:rsid w:val="00F134E8"/>
    <w:rsid w:val="00F14384"/>
    <w:rsid w:val="00F254F9"/>
    <w:rsid w:val="00F2553C"/>
    <w:rsid w:val="00F26BBD"/>
    <w:rsid w:val="00F40BD3"/>
    <w:rsid w:val="00F40ED2"/>
    <w:rsid w:val="00F4219D"/>
    <w:rsid w:val="00F42534"/>
    <w:rsid w:val="00F44D36"/>
    <w:rsid w:val="00F45C03"/>
    <w:rsid w:val="00F47B19"/>
    <w:rsid w:val="00F57AEC"/>
    <w:rsid w:val="00F6043B"/>
    <w:rsid w:val="00F6154D"/>
    <w:rsid w:val="00F66AD3"/>
    <w:rsid w:val="00F707A6"/>
    <w:rsid w:val="00F71375"/>
    <w:rsid w:val="00F71D43"/>
    <w:rsid w:val="00F734D8"/>
    <w:rsid w:val="00F75867"/>
    <w:rsid w:val="00F822F6"/>
    <w:rsid w:val="00F8241E"/>
    <w:rsid w:val="00F930CE"/>
    <w:rsid w:val="00F970EE"/>
    <w:rsid w:val="00FA06F4"/>
    <w:rsid w:val="00FA3137"/>
    <w:rsid w:val="00FA5A69"/>
    <w:rsid w:val="00FB0291"/>
    <w:rsid w:val="00FB4A08"/>
    <w:rsid w:val="00FB5DB7"/>
    <w:rsid w:val="00FC6186"/>
    <w:rsid w:val="00FD3CD3"/>
    <w:rsid w:val="00FD3D1E"/>
    <w:rsid w:val="00FD43FF"/>
    <w:rsid w:val="00FD7C75"/>
    <w:rsid w:val="00FE2A49"/>
    <w:rsid w:val="00FF6091"/>
    <w:rsid w:val="00FF6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A06F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2"/>
    <w:next w:val="a2"/>
    <w:link w:val="1Char"/>
    <w:qFormat/>
    <w:rsid w:val="00FA06F4"/>
    <w:pPr>
      <w:keepNext/>
      <w:ind w:firstLineChars="400" w:firstLine="1280"/>
      <w:outlineLvl w:val="0"/>
    </w:pPr>
    <w:rPr>
      <w:rFonts w:ascii="宋体-18030" w:eastAsia="宋体-18030" w:hAnsi="宋体-18030" w:cs="宋体-18030"/>
      <w:sz w:val="32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basedOn w:val="a3"/>
    <w:link w:val="1"/>
    <w:rsid w:val="00FA06F4"/>
    <w:rPr>
      <w:rFonts w:ascii="宋体-18030" w:eastAsia="宋体-18030" w:hAnsi="宋体-18030" w:cs="宋体-18030"/>
      <w:sz w:val="32"/>
      <w:szCs w:val="24"/>
    </w:rPr>
  </w:style>
  <w:style w:type="paragraph" w:styleId="a6">
    <w:name w:val="header"/>
    <w:basedOn w:val="a2"/>
    <w:link w:val="Char"/>
    <w:uiPriority w:val="99"/>
    <w:unhideWhenUsed/>
    <w:rsid w:val="00FA0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3"/>
    <w:link w:val="a6"/>
    <w:uiPriority w:val="99"/>
    <w:rsid w:val="00FA06F4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2"/>
    <w:link w:val="Char0"/>
    <w:uiPriority w:val="99"/>
    <w:unhideWhenUsed/>
    <w:rsid w:val="00FA0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3"/>
    <w:link w:val="a7"/>
    <w:uiPriority w:val="99"/>
    <w:rsid w:val="00FA06F4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2"/>
    <w:link w:val="Char1"/>
    <w:semiHidden/>
    <w:rsid w:val="00FA06F4"/>
    <w:rPr>
      <w:sz w:val="18"/>
      <w:szCs w:val="18"/>
    </w:rPr>
  </w:style>
  <w:style w:type="character" w:customStyle="1" w:styleId="Char1">
    <w:name w:val="批注框文本 Char"/>
    <w:basedOn w:val="a3"/>
    <w:link w:val="a8"/>
    <w:semiHidden/>
    <w:rsid w:val="00FA06F4"/>
    <w:rPr>
      <w:rFonts w:ascii="Calibri" w:eastAsia="宋体" w:hAnsi="Calibri" w:cs="Times New Roman"/>
      <w:sz w:val="18"/>
      <w:szCs w:val="18"/>
    </w:rPr>
  </w:style>
  <w:style w:type="character" w:styleId="a9">
    <w:name w:val="page number"/>
    <w:basedOn w:val="a3"/>
    <w:rsid w:val="00FA06F4"/>
  </w:style>
  <w:style w:type="paragraph" w:styleId="aa">
    <w:name w:val="Body Text"/>
    <w:basedOn w:val="a2"/>
    <w:link w:val="Char2"/>
    <w:rsid w:val="00FA06F4"/>
    <w:pPr>
      <w:widowControl/>
      <w:spacing w:line="240" w:lineRule="atLeast"/>
      <w:jc w:val="center"/>
    </w:pPr>
    <w:rPr>
      <w:rFonts w:ascii="Arial" w:eastAsia="黑体" w:hAnsi="Arial" w:cs="Arial"/>
      <w:caps/>
      <w:kern w:val="0"/>
      <w:szCs w:val="20"/>
    </w:rPr>
  </w:style>
  <w:style w:type="character" w:customStyle="1" w:styleId="Char2">
    <w:name w:val="正文文本 Char"/>
    <w:basedOn w:val="a3"/>
    <w:link w:val="aa"/>
    <w:rsid w:val="00FA06F4"/>
    <w:rPr>
      <w:rFonts w:ascii="Arial" w:eastAsia="黑体" w:hAnsi="Arial" w:cs="Arial"/>
      <w:caps/>
      <w:kern w:val="0"/>
      <w:szCs w:val="20"/>
    </w:rPr>
  </w:style>
  <w:style w:type="paragraph" w:customStyle="1" w:styleId="ab">
    <w:name w:val="封面标准名称"/>
    <w:qFormat/>
    <w:rsid w:val="00FA06F4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styleId="ac">
    <w:name w:val="Date"/>
    <w:basedOn w:val="a2"/>
    <w:next w:val="a2"/>
    <w:link w:val="Char3"/>
    <w:rsid w:val="00FA06F4"/>
    <w:pPr>
      <w:spacing w:before="60" w:line="320" w:lineRule="atLeast"/>
      <w:ind w:firstLine="425"/>
    </w:pPr>
    <w:rPr>
      <w:rFonts w:ascii="Arial" w:hAnsi="Arial" w:cs="Arial"/>
      <w:szCs w:val="20"/>
    </w:rPr>
  </w:style>
  <w:style w:type="character" w:customStyle="1" w:styleId="Char3">
    <w:name w:val="日期 Char"/>
    <w:basedOn w:val="a3"/>
    <w:link w:val="ac"/>
    <w:rsid w:val="00FA06F4"/>
    <w:rPr>
      <w:rFonts w:ascii="Arial" w:eastAsia="宋体" w:hAnsi="Arial" w:cs="Arial"/>
      <w:szCs w:val="20"/>
    </w:rPr>
  </w:style>
  <w:style w:type="character" w:customStyle="1" w:styleId="apple-style-span">
    <w:name w:val="apple-style-span"/>
    <w:basedOn w:val="a3"/>
    <w:rsid w:val="00FA06F4"/>
  </w:style>
  <w:style w:type="paragraph" w:customStyle="1" w:styleId="CharCharCharChar">
    <w:name w:val="Char Char Char Char"/>
    <w:basedOn w:val="a2"/>
    <w:rsid w:val="00FA06F4"/>
    <w:rPr>
      <w:rFonts w:ascii="Times New Roman" w:hAnsi="Times New Roman"/>
      <w:szCs w:val="21"/>
    </w:rPr>
  </w:style>
  <w:style w:type="paragraph" w:customStyle="1" w:styleId="ad">
    <w:name w:val="章标题"/>
    <w:next w:val="a2"/>
    <w:rsid w:val="00FA06F4"/>
    <w:pPr>
      <w:tabs>
        <w:tab w:val="left" w:pos="420"/>
      </w:tabs>
      <w:spacing w:beforeLines="50" w:afterLines="50"/>
      <w:ind w:left="1365"/>
      <w:jc w:val="both"/>
      <w:outlineLvl w:val="1"/>
    </w:pPr>
    <w:rPr>
      <w:rFonts w:ascii="黑体" w:eastAsia="黑体" w:hAnsi="Times New Roman" w:cs="Times New Roman"/>
      <w:b/>
      <w:kern w:val="0"/>
      <w:sz w:val="28"/>
      <w:szCs w:val="20"/>
    </w:rPr>
  </w:style>
  <w:style w:type="paragraph" w:customStyle="1" w:styleId="Char4">
    <w:name w:val="Char"/>
    <w:basedOn w:val="a2"/>
    <w:autoRedefine/>
    <w:rsid w:val="00FA06F4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character" w:styleId="ae">
    <w:name w:val="Hyperlink"/>
    <w:rsid w:val="00FA06F4"/>
    <w:rPr>
      <w:color w:val="0000FF"/>
      <w:u w:val="single"/>
    </w:rPr>
  </w:style>
  <w:style w:type="paragraph" w:styleId="af">
    <w:name w:val="Body Text Indent"/>
    <w:basedOn w:val="a2"/>
    <w:link w:val="Char5"/>
    <w:rsid w:val="00FA06F4"/>
    <w:pPr>
      <w:spacing w:line="360" w:lineRule="auto"/>
      <w:ind w:left="480"/>
    </w:pPr>
    <w:rPr>
      <w:rFonts w:ascii="Times New Roman" w:hAnsi="Times New Roman"/>
      <w:sz w:val="24"/>
      <w:szCs w:val="24"/>
    </w:rPr>
  </w:style>
  <w:style w:type="character" w:customStyle="1" w:styleId="Char5">
    <w:name w:val="正文文本缩进 Char"/>
    <w:basedOn w:val="a3"/>
    <w:link w:val="af"/>
    <w:rsid w:val="00FA06F4"/>
    <w:rPr>
      <w:rFonts w:ascii="Times New Roman" w:eastAsia="宋体" w:hAnsi="Times New Roman" w:cs="Times New Roman"/>
      <w:sz w:val="24"/>
      <w:szCs w:val="24"/>
    </w:rPr>
  </w:style>
  <w:style w:type="paragraph" w:customStyle="1" w:styleId="af0">
    <w:name w:val="标准文件_标准名称标题"/>
    <w:basedOn w:val="a2"/>
    <w:next w:val="a2"/>
    <w:rsid w:val="00FA06F4"/>
    <w:pPr>
      <w:widowControl/>
      <w:shd w:val="clear" w:color="FFFFFF" w:fill="FFFFFF"/>
      <w:spacing w:before="640" w:after="100" w:line="400" w:lineRule="exact"/>
      <w:jc w:val="center"/>
      <w:outlineLvl w:val="0"/>
    </w:pPr>
    <w:rPr>
      <w:rFonts w:ascii="黑体" w:eastAsia="黑体" w:hAnsi="Times New Roman"/>
      <w:kern w:val="0"/>
      <w:sz w:val="32"/>
      <w:szCs w:val="20"/>
    </w:rPr>
  </w:style>
  <w:style w:type="paragraph" w:customStyle="1" w:styleId="af1">
    <w:name w:val="标准文件_封面标准名称"/>
    <w:basedOn w:val="a2"/>
    <w:rsid w:val="00FA06F4"/>
    <w:pPr>
      <w:adjustRightInd w:val="0"/>
      <w:spacing w:beforeLines="100" w:line="500" w:lineRule="exact"/>
      <w:jc w:val="center"/>
    </w:pPr>
    <w:rPr>
      <w:rFonts w:ascii="黑体" w:eastAsia="黑体" w:hAnsi="Times New Roman"/>
      <w:kern w:val="0"/>
      <w:sz w:val="52"/>
      <w:szCs w:val="20"/>
    </w:rPr>
  </w:style>
  <w:style w:type="paragraph" w:customStyle="1" w:styleId="af2">
    <w:name w:val="标准文件_段"/>
    <w:autoRedefine/>
    <w:rsid w:val="00FA06F4"/>
    <w:pPr>
      <w:autoSpaceDE w:val="0"/>
      <w:autoSpaceDN w:val="0"/>
      <w:adjustRightInd w:val="0"/>
      <w:snapToGrid w:val="0"/>
      <w:spacing w:line="276" w:lineRule="auto"/>
      <w:ind w:leftChars="-50" w:left="-105" w:rightChars="-50" w:right="-105" w:firstLineChars="200" w:firstLine="428"/>
      <w:jc w:val="both"/>
    </w:pPr>
    <w:rPr>
      <w:rFonts w:ascii="宋体" w:eastAsia="宋体" w:hAnsi="宋体" w:cs="Times New Roman"/>
      <w:noProof/>
      <w:spacing w:val="2"/>
      <w:kern w:val="0"/>
      <w:szCs w:val="20"/>
    </w:rPr>
  </w:style>
  <w:style w:type="character" w:styleId="af3">
    <w:name w:val="FollowedHyperlink"/>
    <w:rsid w:val="00FA06F4"/>
    <w:rPr>
      <w:color w:val="800080"/>
      <w:u w:val="single"/>
    </w:rPr>
  </w:style>
  <w:style w:type="paragraph" w:customStyle="1" w:styleId="af4">
    <w:name w:val="段"/>
    <w:link w:val="Char6"/>
    <w:rsid w:val="00FA06F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Calibri" w:cs="Times New Roman"/>
      <w:noProof/>
      <w:kern w:val="0"/>
      <w:szCs w:val="20"/>
    </w:rPr>
  </w:style>
  <w:style w:type="character" w:customStyle="1" w:styleId="Char6">
    <w:name w:val="段 Char"/>
    <w:link w:val="af4"/>
    <w:rsid w:val="00FA06F4"/>
    <w:rPr>
      <w:rFonts w:ascii="宋体" w:eastAsia="宋体" w:hAnsi="Calibri" w:cs="Times New Roman"/>
      <w:noProof/>
      <w:kern w:val="0"/>
      <w:szCs w:val="20"/>
    </w:rPr>
  </w:style>
  <w:style w:type="paragraph" w:customStyle="1" w:styleId="a">
    <w:name w:val="列项——（一级）"/>
    <w:rsid w:val="00FA06F4"/>
    <w:pPr>
      <w:widowControl w:val="0"/>
      <w:numPr>
        <w:numId w:val="31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列项●（二级）"/>
    <w:rsid w:val="00FA06F4"/>
    <w:pPr>
      <w:numPr>
        <w:ilvl w:val="1"/>
        <w:numId w:val="31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1">
    <w:name w:val="列项◆（三级）"/>
    <w:basedOn w:val="a2"/>
    <w:rsid w:val="00FA06F4"/>
    <w:pPr>
      <w:numPr>
        <w:ilvl w:val="2"/>
        <w:numId w:val="31"/>
      </w:numPr>
    </w:pPr>
    <w:rPr>
      <w:rFonts w:ascii="宋体" w:hAnsi="Times New Roman"/>
      <w:szCs w:val="21"/>
    </w:rPr>
  </w:style>
  <w:style w:type="character" w:customStyle="1" w:styleId="Char7">
    <w:name w:val="纯文本 Char"/>
    <w:basedOn w:val="a3"/>
    <w:link w:val="af5"/>
    <w:rsid w:val="00FA06F4"/>
    <w:rPr>
      <w:rFonts w:ascii="宋体" w:hAnsi="Courier New"/>
      <w:sz w:val="24"/>
    </w:rPr>
  </w:style>
  <w:style w:type="paragraph" w:styleId="af5">
    <w:name w:val="Plain Text"/>
    <w:basedOn w:val="a2"/>
    <w:link w:val="Char7"/>
    <w:rsid w:val="00FA06F4"/>
    <w:rPr>
      <w:rFonts w:ascii="宋体" w:eastAsiaTheme="minorEastAsia" w:hAnsi="Courier New" w:cstheme="minorBidi"/>
      <w:sz w:val="24"/>
    </w:rPr>
  </w:style>
  <w:style w:type="character" w:customStyle="1" w:styleId="Char10">
    <w:name w:val="纯文本 Char1"/>
    <w:basedOn w:val="a3"/>
    <w:uiPriority w:val="99"/>
    <w:semiHidden/>
    <w:rsid w:val="00FA06F4"/>
    <w:rPr>
      <w:rFonts w:ascii="宋体" w:eastAsia="宋体" w:hAnsi="Courier New" w:cs="Courier New"/>
      <w:szCs w:val="21"/>
    </w:rPr>
  </w:style>
  <w:style w:type="paragraph" w:styleId="af6">
    <w:name w:val="Normal Indent"/>
    <w:basedOn w:val="a2"/>
    <w:rsid w:val="00FA06F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Char8">
    <w:name w:val="Char"/>
    <w:basedOn w:val="a2"/>
    <w:autoRedefine/>
    <w:rsid w:val="00FA06F4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af7">
    <w:name w:val="封面标准代替信息"/>
    <w:basedOn w:val="a2"/>
    <w:rsid w:val="001F700D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af8">
    <w:name w:val="封面标准英文名称"/>
    <w:rsid w:val="00B6677D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styleId="af9">
    <w:name w:val="Body Text First Indent"/>
    <w:basedOn w:val="aa"/>
    <w:link w:val="Char9"/>
    <w:rsid w:val="00B6677D"/>
    <w:pPr>
      <w:spacing w:after="120" w:line="240" w:lineRule="auto"/>
      <w:ind w:firstLineChars="100" w:firstLine="420"/>
      <w:jc w:val="left"/>
    </w:pPr>
    <w:rPr>
      <w:rFonts w:eastAsia="宋体"/>
      <w:caps w:val="0"/>
    </w:rPr>
  </w:style>
  <w:style w:type="character" w:customStyle="1" w:styleId="Char9">
    <w:name w:val="正文首行缩进 Char"/>
    <w:basedOn w:val="Char2"/>
    <w:link w:val="af9"/>
    <w:rsid w:val="00B6677D"/>
    <w:rPr>
      <w:rFonts w:ascii="Arial" w:eastAsia="宋体" w:hAnsi="Arial" w:cs="Arial"/>
      <w:caps/>
      <w:kern w:val="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2"/>
    <w:rsid w:val="00092BF2"/>
    <w:rPr>
      <w:rFonts w:ascii="Tahoma" w:hAnsi="Tahoma"/>
      <w:sz w:val="24"/>
      <w:szCs w:val="20"/>
    </w:rPr>
  </w:style>
  <w:style w:type="paragraph" w:customStyle="1" w:styleId="p0">
    <w:name w:val="p0"/>
    <w:basedOn w:val="a2"/>
    <w:rsid w:val="00092BF2"/>
    <w:pPr>
      <w:widowControl/>
    </w:pPr>
    <w:rPr>
      <w:rFonts w:ascii="Times New Roman" w:hAnsi="Times New Roman"/>
      <w:kern w:val="0"/>
      <w:szCs w:val="21"/>
    </w:rPr>
  </w:style>
  <w:style w:type="paragraph" w:customStyle="1" w:styleId="afa">
    <w:name w:val="封面标准文稿类别"/>
    <w:rsid w:val="00092BF2"/>
    <w:pPr>
      <w:spacing w:before="440" w:line="400" w:lineRule="atLeast"/>
      <w:jc w:val="center"/>
    </w:pPr>
    <w:rPr>
      <w:rFonts w:ascii="宋体" w:eastAsia="宋体" w:hAnsi="Times New Roman" w:cs="Times New Roman" w:hint="eastAsia"/>
      <w:kern w:val="0"/>
      <w:sz w:val="24"/>
      <w:szCs w:val="20"/>
    </w:rPr>
  </w:style>
  <w:style w:type="paragraph" w:customStyle="1" w:styleId="Default">
    <w:name w:val="Default"/>
    <w:rsid w:val="00550E2F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fb">
    <w:name w:val="Normal (Web)"/>
    <w:basedOn w:val="a2"/>
    <w:rsid w:val="00F143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21">
    <w:name w:val="font21"/>
    <w:basedOn w:val="a3"/>
    <w:rsid w:val="003E63D8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3"/>
    <w:rsid w:val="003E63D8"/>
    <w:rPr>
      <w:rFonts w:ascii="Times New Roman" w:hAnsi="Times New Roman" w:cs="Times New Roman" w:hint="default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71639-2ECE-4071-8B4A-E15D9369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55</Pages>
  <Words>5399</Words>
  <Characters>30780</Characters>
  <Application>Microsoft Office Word</Application>
  <DocSecurity>0</DocSecurity>
  <Lines>256</Lines>
  <Paragraphs>72</Paragraphs>
  <ScaleCrop>false</ScaleCrop>
  <Company/>
  <LinksUpToDate>false</LinksUpToDate>
  <CharactersWithSpaces>36107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xihari</cp:lastModifiedBy>
  <cp:revision>204</cp:revision>
  <cp:lastPrinted>2020-10-14T08:14:00Z</cp:lastPrinted>
  <dcterms:created xsi:type="dcterms:W3CDTF">2016-12-08T02:30:00Z</dcterms:created>
  <dcterms:modified xsi:type="dcterms:W3CDTF">2020-11-26T03:09:00Z</dcterms:modified>
</cp:coreProperties>
</file>