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  <w:r>
        <w:rPr>
          <w:rFonts w:hint="eastAsia" w:ascii="黑体" w:hAnsi="黑体" w:eastAsia="黑体" w:cs="黑体"/>
          <w:sz w:val="32"/>
          <w:szCs w:val="32"/>
        </w:rPr>
        <w:t>专业继续教育报名回执单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表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2020年</w:t>
      </w:r>
      <w:r>
        <w:rPr>
          <w:rFonts w:hint="eastAsia" w:ascii="宋体" w:hAnsi="宋体"/>
          <w:sz w:val="28"/>
          <w:szCs w:val="28"/>
          <w:lang w:eastAsia="zh-CN"/>
        </w:rPr>
        <w:t>参加</w:t>
      </w:r>
      <w:r>
        <w:rPr>
          <w:rFonts w:hint="eastAsia" w:ascii="宋体" w:hAnsi="宋体"/>
          <w:sz w:val="28"/>
          <w:szCs w:val="28"/>
        </w:rPr>
        <w:t>安徽省</w:t>
      </w:r>
      <w:r>
        <w:rPr>
          <w:rFonts w:hint="eastAsia" w:ascii="宋体" w:hAnsi="宋体"/>
          <w:sz w:val="28"/>
          <w:szCs w:val="28"/>
          <w:lang w:eastAsia="zh-CN"/>
        </w:rPr>
        <w:t>工商联职称评审的</w:t>
      </w:r>
      <w:r>
        <w:rPr>
          <w:rFonts w:hint="eastAsia" w:ascii="宋体" w:hAnsi="宋体"/>
          <w:sz w:val="28"/>
          <w:szCs w:val="28"/>
        </w:rPr>
        <w:t>专业继续教育报名回执单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（请在群文件下载该表格的</w:t>
      </w:r>
      <w:r>
        <w:rPr>
          <w:rFonts w:ascii="宋体" w:hAnsi="宋体"/>
          <w:sz w:val="24"/>
        </w:rPr>
        <w:t>Excel</w:t>
      </w:r>
      <w:r>
        <w:rPr>
          <w:rFonts w:hint="eastAsia" w:ascii="宋体" w:hAnsi="宋体"/>
          <w:sz w:val="24"/>
        </w:rPr>
        <w:t>版填写）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sz w:val="24"/>
        </w:rPr>
      </w:pPr>
    </w:p>
    <w:tbl>
      <w:tblPr>
        <w:tblStyle w:val="4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570"/>
        <w:gridCol w:w="859"/>
        <w:gridCol w:w="1835"/>
        <w:gridCol w:w="1016"/>
        <w:gridCol w:w="596"/>
        <w:gridCol w:w="1209"/>
        <w:gridCol w:w="2037"/>
        <w:gridCol w:w="1234"/>
        <w:gridCol w:w="1760"/>
        <w:gridCol w:w="24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39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工作单位：                               联系人：                            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所在城市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所在企业全称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参加班级（先填</w:t>
            </w:r>
            <w:r>
              <w:rPr>
                <w:rFonts w:ascii="宋体" w:hAnsi="宋体" w:cs="宋体"/>
                <w:b/>
                <w:kern w:val="0"/>
                <w:sz w:val="24"/>
              </w:rPr>
              <w:t>A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B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Ci)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个人手机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sz w:val="24"/>
                <w:lang w:eastAsia="zh-CN"/>
              </w:rPr>
              <w:t>有无学时登记本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可否得到所在地人社部门认可学时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其他说明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ascii="宋体" w:hAnsi="宋体" w:cs="宋体"/>
          <w:kern w:val="0"/>
          <w:sz w:val="24"/>
        </w:rPr>
        <w:t>*</w:t>
      </w:r>
      <w:r>
        <w:rPr>
          <w:rFonts w:hint="eastAsia" w:ascii="宋体" w:hAnsi="宋体" w:cs="宋体"/>
          <w:kern w:val="0"/>
          <w:sz w:val="24"/>
        </w:rPr>
        <w:t>参加班级（选填</w:t>
      </w:r>
      <w:r>
        <w:rPr>
          <w:rFonts w:ascii="宋体" w:hAnsi="宋体" w:cs="宋体"/>
          <w:kern w:val="0"/>
          <w:sz w:val="24"/>
        </w:rPr>
        <w:t>A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B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Ci):A</w:t>
      </w:r>
      <w:r>
        <w:rPr>
          <w:rFonts w:hint="eastAsia" w:ascii="宋体" w:hAnsi="宋体" w:cs="宋体"/>
          <w:kern w:val="0"/>
          <w:sz w:val="24"/>
        </w:rPr>
        <w:t>班为</w:t>
      </w:r>
      <w:r>
        <w:rPr>
          <w:rFonts w:ascii="宋体" w:hAnsi="宋体" w:cs="宋体"/>
          <w:kern w:val="0"/>
          <w:sz w:val="24"/>
        </w:rPr>
        <w:t>90</w:t>
      </w:r>
      <w:r>
        <w:rPr>
          <w:rFonts w:hint="eastAsia" w:ascii="宋体" w:hAnsi="宋体" w:cs="宋体"/>
          <w:kern w:val="0"/>
          <w:sz w:val="24"/>
        </w:rPr>
        <w:t>个学时，</w:t>
      </w:r>
      <w:r>
        <w:rPr>
          <w:rFonts w:ascii="宋体" w:hAnsi="宋体" w:cs="宋体"/>
          <w:kern w:val="0"/>
          <w:sz w:val="24"/>
        </w:rPr>
        <w:t>B</w:t>
      </w:r>
      <w:r>
        <w:rPr>
          <w:rFonts w:hint="eastAsia" w:ascii="宋体" w:hAnsi="宋体" w:cs="宋体"/>
          <w:kern w:val="0"/>
          <w:sz w:val="24"/>
        </w:rPr>
        <w:t>班为</w:t>
      </w:r>
      <w:r>
        <w:rPr>
          <w:rFonts w:ascii="宋体" w:hAnsi="宋体" w:cs="宋体"/>
          <w:kern w:val="0"/>
          <w:sz w:val="24"/>
        </w:rPr>
        <w:t>180</w:t>
      </w:r>
      <w:r>
        <w:rPr>
          <w:rFonts w:hint="eastAsia" w:ascii="宋体" w:hAnsi="宋体" w:cs="宋体"/>
          <w:kern w:val="0"/>
          <w:sz w:val="24"/>
        </w:rPr>
        <w:t>个学时，</w:t>
      </w:r>
      <w:r>
        <w:rPr>
          <w:rFonts w:ascii="宋体" w:hAnsi="宋体" w:cs="宋体"/>
          <w:kern w:val="0"/>
          <w:sz w:val="24"/>
        </w:rPr>
        <w:t>Ci</w:t>
      </w:r>
      <w:r>
        <w:rPr>
          <w:rFonts w:hint="eastAsia" w:ascii="宋体" w:hAnsi="宋体" w:cs="宋体"/>
          <w:kern w:val="0"/>
          <w:sz w:val="24"/>
        </w:rPr>
        <w:t>班</w:t>
      </w:r>
      <w:r>
        <w:rPr>
          <w:rFonts w:hint="eastAsia" w:ascii="宋体" w:hAnsi="宋体" w:cs="宋体"/>
          <w:kern w:val="0"/>
          <w:sz w:val="24"/>
          <w:lang w:eastAsia="zh-CN"/>
        </w:rPr>
        <w:t>“</w:t>
      </w:r>
      <w:r>
        <w:rPr>
          <w:rFonts w:hint="eastAsia" w:ascii="宋体" w:hAnsi="宋体" w:cs="宋体"/>
          <w:kern w:val="0"/>
          <w:sz w:val="24"/>
          <w:lang w:val="en-US" w:eastAsia="zh-CN"/>
        </w:rPr>
        <w:t>i”分别</w:t>
      </w:r>
      <w:r>
        <w:rPr>
          <w:rFonts w:hint="eastAsia" w:ascii="宋体" w:hAnsi="宋体" w:cs="宋体"/>
          <w:kern w:val="0"/>
          <w:sz w:val="24"/>
        </w:rPr>
        <w:t>为：</w:t>
      </w:r>
      <w:r>
        <w:rPr>
          <w:rFonts w:ascii="宋体" w:hAnsi="宋体" w:cs="宋体"/>
          <w:kern w:val="0"/>
          <w:sz w:val="24"/>
        </w:rPr>
        <w:t>C1</w:t>
      </w:r>
      <w:r>
        <w:rPr>
          <w:rFonts w:hint="eastAsia" w:ascii="宋体" w:hAnsi="宋体" w:cs="宋体"/>
          <w:kern w:val="0"/>
          <w:sz w:val="24"/>
        </w:rPr>
        <w:t>班</w:t>
      </w:r>
      <w:r>
        <w:rPr>
          <w:rFonts w:ascii="宋体" w:hAnsi="宋体" w:cs="宋体"/>
          <w:kern w:val="0"/>
          <w:sz w:val="24"/>
        </w:rPr>
        <w:t>100</w:t>
      </w:r>
      <w:r>
        <w:rPr>
          <w:rFonts w:hint="eastAsia" w:ascii="宋体" w:hAnsi="宋体" w:cs="宋体"/>
          <w:kern w:val="0"/>
          <w:sz w:val="24"/>
        </w:rPr>
        <w:t>学时，</w:t>
      </w:r>
      <w:r>
        <w:rPr>
          <w:rFonts w:ascii="宋体" w:hAnsi="宋体" w:cs="宋体"/>
          <w:kern w:val="0"/>
          <w:sz w:val="24"/>
        </w:rPr>
        <w:t>C2</w:t>
      </w:r>
      <w:r>
        <w:rPr>
          <w:rFonts w:hint="eastAsia" w:ascii="宋体" w:hAnsi="宋体" w:cs="宋体"/>
          <w:kern w:val="0"/>
          <w:sz w:val="24"/>
        </w:rPr>
        <w:t>班</w:t>
      </w:r>
      <w:r>
        <w:rPr>
          <w:rFonts w:ascii="宋体" w:hAnsi="宋体" w:cs="宋体"/>
          <w:kern w:val="0"/>
          <w:sz w:val="24"/>
        </w:rPr>
        <w:t>200</w:t>
      </w:r>
      <w:r>
        <w:rPr>
          <w:rFonts w:hint="eastAsia" w:ascii="宋体" w:hAnsi="宋体" w:cs="宋体"/>
          <w:kern w:val="0"/>
          <w:sz w:val="24"/>
        </w:rPr>
        <w:t>学时，</w:t>
      </w:r>
      <w:r>
        <w:rPr>
          <w:rFonts w:ascii="宋体" w:hAnsi="宋体" w:cs="宋体"/>
          <w:kern w:val="0"/>
          <w:sz w:val="24"/>
        </w:rPr>
        <w:t>C3</w:t>
      </w:r>
      <w:r>
        <w:rPr>
          <w:rFonts w:hint="eastAsia" w:ascii="宋体" w:hAnsi="宋体" w:cs="宋体"/>
          <w:kern w:val="0"/>
          <w:sz w:val="24"/>
        </w:rPr>
        <w:t>班</w:t>
      </w:r>
      <w:r>
        <w:rPr>
          <w:rFonts w:ascii="宋体" w:hAnsi="宋体" w:cs="宋体"/>
          <w:kern w:val="0"/>
          <w:sz w:val="24"/>
        </w:rPr>
        <w:t>400</w:t>
      </w:r>
      <w:r>
        <w:rPr>
          <w:rFonts w:hint="eastAsia" w:ascii="宋体" w:hAnsi="宋体" w:cs="宋体"/>
          <w:kern w:val="0"/>
          <w:sz w:val="24"/>
        </w:rPr>
        <w:t>个学时。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2020年</w:t>
      </w:r>
      <w:r>
        <w:rPr>
          <w:rFonts w:hint="eastAsia" w:ascii="宋体" w:hAnsi="宋体"/>
          <w:sz w:val="28"/>
          <w:szCs w:val="28"/>
          <w:lang w:eastAsia="zh-CN"/>
        </w:rPr>
        <w:t>参加</w:t>
      </w:r>
      <w:r>
        <w:rPr>
          <w:rFonts w:hint="eastAsia" w:ascii="宋体" w:hAnsi="宋体"/>
          <w:sz w:val="28"/>
          <w:szCs w:val="28"/>
        </w:rPr>
        <w:t>安徽省</w:t>
      </w:r>
      <w:r>
        <w:rPr>
          <w:rFonts w:hint="eastAsia" w:ascii="宋体" w:hAnsi="宋体"/>
          <w:sz w:val="28"/>
          <w:szCs w:val="28"/>
          <w:lang w:eastAsia="zh-CN"/>
        </w:rPr>
        <w:t>安装和机电设备协会职称评审的</w:t>
      </w:r>
      <w:r>
        <w:rPr>
          <w:rFonts w:hint="eastAsia" w:ascii="宋体" w:hAnsi="宋体"/>
          <w:sz w:val="28"/>
          <w:szCs w:val="28"/>
        </w:rPr>
        <w:t>专业继续教育报名回执单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（请在群文件下载该表格的</w:t>
      </w:r>
      <w:r>
        <w:rPr>
          <w:rFonts w:ascii="宋体" w:hAnsi="宋体"/>
          <w:sz w:val="24"/>
        </w:rPr>
        <w:t>Excel</w:t>
      </w:r>
      <w:r>
        <w:rPr>
          <w:rFonts w:hint="eastAsia" w:ascii="宋体" w:hAnsi="宋体"/>
          <w:sz w:val="24"/>
        </w:rPr>
        <w:t>版填写）</w:t>
      </w:r>
    </w:p>
    <w:tbl>
      <w:tblPr>
        <w:tblStyle w:val="4"/>
        <w:tblW w:w="136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954"/>
        <w:gridCol w:w="746"/>
        <w:gridCol w:w="2880"/>
        <w:gridCol w:w="2340"/>
        <w:gridCol w:w="322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工作单位：                               联系人：            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有无学时登记本</w:t>
            </w:r>
          </w:p>
        </w:tc>
        <w:tc>
          <w:tcPr>
            <w:tcW w:w="5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可以领到或原有学时登记本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4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无法领到学时登记本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 xml:space="preserve">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申报专业</w:t>
            </w:r>
          </w:p>
        </w:tc>
        <w:tc>
          <w:tcPr>
            <w:tcW w:w="3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住宿情况（框内打√）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不住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单住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合住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不住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单住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合住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不住  □单住 □合住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不住  □单住 □合住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不住  □单住 □合住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362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w w:val="109"/>
                <w:sz w:val="24"/>
                <w:szCs w:val="24"/>
              </w:rPr>
              <w:t>发 票 信 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专票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普票（注：住宿发票可以开专票，餐饮只能开普票。）</w:t>
            </w:r>
          </w:p>
          <w:p>
            <w:pPr>
              <w:rPr>
                <w:rFonts w:hint="eastAsia" w:ascii="仿宋" w:hAnsi="仿宋" w:eastAsia="仿宋"/>
                <w:w w:val="109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109"/>
                <w:sz w:val="24"/>
                <w:szCs w:val="24"/>
              </w:rPr>
              <w:t>发 票 抬 头：</w:t>
            </w:r>
          </w:p>
          <w:p>
            <w:pPr>
              <w:spacing w:line="360" w:lineRule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纳税人识别号：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注：</w:t>
      </w:r>
      <w:r>
        <w:rPr>
          <w:rFonts w:hint="eastAsia" w:ascii="仿宋" w:hAnsi="仿宋" w:eastAsia="仿宋"/>
          <w:sz w:val="24"/>
          <w:szCs w:val="24"/>
          <w:lang w:eastAsia="zh-CN"/>
        </w:rPr>
        <w:t>□内可以选择打勾。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56CD9"/>
    <w:rsid w:val="0573601B"/>
    <w:rsid w:val="53D5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2020-07-30T07:45:00Z</dcterms:created>
  <dc:creator>张坚强（^_^）爸爸</dc:creator>
  <cp:lastModifiedBy>张坚强（^_^）爸爸</cp:lastModifiedBy>
  <dcterms:modified xsi:type="dcterms:W3CDTF">2020-07-30T07:47:12Z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