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电力创新奖申报条件和评奖标准</w:t>
      </w:r>
    </w:p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一、申报条件</w:t>
      </w:r>
    </w:p>
    <w:tbl>
      <w:tblPr>
        <w:tblStyle w:val="4"/>
        <w:tblpPr w:leftFromText="180" w:rightFromText="180" w:vertAnchor="text" w:horzAnchor="page" w:tblpX="1785" w:tblpY="76"/>
        <w:tblOverlap w:val="never"/>
        <w:tblW w:w="87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54"/>
        <w:gridCol w:w="64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8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类别名称</w:t>
            </w:r>
          </w:p>
        </w:tc>
        <w:tc>
          <w:tcPr>
            <w:tcW w:w="64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申报条件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atLeast"/>
        </w:trPr>
        <w:tc>
          <w:tcPr>
            <w:tcW w:w="11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电力科技创新奖</w:t>
            </w:r>
          </w:p>
        </w:tc>
        <w:tc>
          <w:tcPr>
            <w:tcW w:w="11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技术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成果</w:t>
            </w:r>
          </w:p>
        </w:tc>
        <w:tc>
          <w:tcPr>
            <w:tcW w:w="649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(一)申报成果须经过鉴定、评审、验收等相应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评价；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(二)须经过2年以上的实际应用,证明具有创新性、成熟完备、具有经济和社会效益。应提交应用单位出具的应用证明。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应用开始时间原则上以通过鉴定、评审、验收之日起计算。先应用后验收的,应在应用证明中说明,以技术实施或工程投产之日起计算,但鉴定、评审、验收后的应用时间应不低于1年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(三)不存在权属、完成单位、完成人及其排序方面的争议。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9" w:hRule="atLeast"/>
        </w:trPr>
        <w:tc>
          <w:tcPr>
            <w:tcW w:w="11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信息化成果</w:t>
            </w:r>
          </w:p>
        </w:tc>
        <w:tc>
          <w:tcPr>
            <w:tcW w:w="649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)申报成果须经过鉴定、评审、验收等相应评价。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(二)须经过2年以上的实际应用,证明具有创新性、成熟完备、具有经济和社会效益。应提交应用单位出具的应用证明。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应用开始时间原则上以通过鉴定、评审、验收之日起计算。先应用后验收的成果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应在应用证明中说明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以技术实施或工程投产之日起计算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但鉴定、评审、验收后的应用时间应不低于1年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(三)不存在权属、完成单位、完成人及其排序方面的争议。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1134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4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标准成果</w:t>
            </w:r>
          </w:p>
        </w:tc>
        <w:tc>
          <w:tcPr>
            <w:tcW w:w="6492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(一)标准须经过2年以上的实际应用,证明具有创新性、成熟完备、具有经济和社会效益;应用开始时间以标准施行之日起计算。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(二)不存在权属、完成单位、完成人及其排序方面的争议。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1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果</w:t>
            </w:r>
          </w:p>
        </w:tc>
        <w:tc>
          <w:tcPr>
            <w:tcW w:w="649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(一)须经过2年以上的实际应用,证明具有创新性、成熟完备、具有经济或社会效益;应提交应用单位出具的应用证明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(二)不存在权属、完成单位、完成人及其排序方面的争议。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</w:trPr>
        <w:tc>
          <w:tcPr>
            <w:tcW w:w="1134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果</w:t>
            </w:r>
          </w:p>
        </w:tc>
        <w:tc>
          <w:tcPr>
            <w:tcW w:w="6492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经国家知识产权局专利局或国外专利机构授权的专利，并同时具备以下条件：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(一)在上年度9月1日至本年度8月31日期间(以授权公告日为准)被援予的发明、实用新型或外观设计专利权(不含国防专利、保密专利)。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(二)技术水平高,市场前景好,在实施中取得较好经济效益或社会效益。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(三)全体专利权人均同意参评.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(四)不存在专利权属纠纷(宣告专利权无效请求的专利)、发明人或设计人纠纷等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(五)未曾获得国家、省部级,全国性行业协会的专利奖励。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2288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电力职工技术创新奖</w:t>
            </w:r>
          </w:p>
        </w:tc>
        <w:tc>
          <w:tcPr>
            <w:tcW w:w="6492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（一）成果应有1年以上的实际应用,并取得一定成效。有验收或鉴定证明的,应提供相关证明,没有验收或鉴定证明的,应提供应用单位出具的应用证明.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(二)不存在权属、完成单位、完成人及其排序方面的争议。</w:t>
            </w:r>
          </w:p>
        </w:tc>
      </w:tr>
    </w:tbl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二、评审标准</w:t>
      </w:r>
    </w:p>
    <w:tbl>
      <w:tblPr>
        <w:tblStyle w:val="4"/>
        <w:tblpPr w:leftFromText="180" w:rightFromText="180" w:vertAnchor="text" w:horzAnchor="page" w:tblpX="1849" w:tblpY="743"/>
        <w:tblOverlap w:val="never"/>
        <w:tblW w:w="86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194"/>
        <w:gridCol w:w="62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38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奖项名称</w:t>
            </w:r>
          </w:p>
        </w:tc>
        <w:tc>
          <w:tcPr>
            <w:tcW w:w="6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评审标准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1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30"/>
                <w:szCs w:val="30"/>
              </w:rPr>
            </w:pPr>
            <w:r>
              <w:rPr>
                <w:rFonts w:hint="default" w:asciiTheme="minorEastAsia" w:hAnsiTheme="minorEastAsia"/>
                <w:sz w:val="30"/>
                <w:szCs w:val="30"/>
              </w:rPr>
              <w:t>电力科技创新奖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50" w:firstLineChars="50"/>
              <w:rPr>
                <w:rFonts w:hint="default" w:asciiTheme="minorEastAsia" w:hAnsi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一等奖</w:t>
            </w:r>
          </w:p>
        </w:tc>
        <w:tc>
          <w:tcPr>
            <w:tcW w:w="6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成果技术在关键领域取得重大突破,自主创新能力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达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</w:rPr>
              <w:t>到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eastAsia="zh-CN"/>
              </w:rPr>
              <w:t>国内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</w:rPr>
              <w:t>领先水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平,具有自主知识产权和核心技术,具有先进的理念和突出的创新性,具有很强的示范作用和推广价值,行业效应和社会影响巨大,经济效益显著,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对促进电力行业进步有重大意义。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其中,技术类成果须经实际应用证明具有创新性、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成熟完备、具有经济和社会效益。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5" w:hRule="atLeast"/>
        </w:trPr>
        <w:tc>
          <w:tcPr>
            <w:tcW w:w="11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30"/>
                <w:szCs w:val="30"/>
              </w:rPr>
            </w:pPr>
          </w:p>
        </w:tc>
        <w:tc>
          <w:tcPr>
            <w:tcW w:w="11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50" w:firstLineChars="50"/>
              <w:rPr>
                <w:rFonts w:hint="default" w:asciiTheme="minorEastAsia" w:hAnsi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50" w:firstLineChars="50"/>
              <w:rPr>
                <w:rFonts w:hint="default" w:asciiTheme="minorEastAsia" w:hAnsi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50" w:firstLineChars="50"/>
              <w:rPr>
                <w:rFonts w:hint="default" w:asciiTheme="minorEastAsia" w:hAnsi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二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等奖</w:t>
            </w:r>
          </w:p>
        </w:tc>
        <w:tc>
          <w:tcPr>
            <w:tcW w:w="627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ind w:left="0" w:right="0" w:firstLine="472" w:firstLineChars="196"/>
              <w:textAlignment w:val="auto"/>
              <w:rPr>
                <w:rFonts w:hint="default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技术成果: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技术难度大,具有自主知识产权,关键技术、系统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集成等方面有重大创新,总体技术水平和主要技术经济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指标达到同类技术或产品的领先水平,经济效益显著,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对促进电力科技进步有重大意义。工程项目成果还应当具有显著的示范作用。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ind w:left="0" w:right="0" w:firstLine="472" w:firstLineChars="196"/>
              <w:textAlignment w:val="auto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信息化成果: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成果水平达到或接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近国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内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先进水平,创新性突出,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具有很强的可操作性和很大推广价值,实施后取得重大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的经济效益或社会效益,对促进我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电力行业信息化或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两化融合发展有重大作用,具有发明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专利。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ind w:left="0" w:right="0" w:firstLine="472" w:firstLineChars="196"/>
              <w:textAlignment w:val="auto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标准成果: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所包含主要内容的技术水平达到或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接近国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先进水平,创新性突出,标准实施后取得重大的经济效益或社会效益,对促进电力行业经济和发展有重大作用,企业标准成果应当其有一定数量的发明专利。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ind w:left="0" w:right="0" w:firstLine="472" w:firstLineChars="196"/>
              <w:textAlignment w:val="auto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管理成果: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具有突出的创新性,对提高科技水平和生产效率、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提升电力系统安全运行水平有重大影响,取得显著经济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效益,具有很强的可操作性和推广价值,行业效应巨大。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ind w:left="0" w:right="0" w:firstLine="472" w:firstLineChars="196"/>
              <w:textAlignment w:val="auto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专利成果：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发明、实用新型专利创新性突出,相比当前同类技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术具有突出的优势,专利技术通用性强,外观设计专利创新性突出,具有极强的艺术性及象征性,产生了巨大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的经济和社会效益,对促进电力行业科学发展具有重大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1" w:hRule="atLeast"/>
        </w:trPr>
        <w:tc>
          <w:tcPr>
            <w:tcW w:w="11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30"/>
                <w:szCs w:val="30"/>
              </w:rPr>
            </w:pPr>
          </w:p>
        </w:tc>
        <w:tc>
          <w:tcPr>
            <w:tcW w:w="11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50" w:firstLineChars="50"/>
              <w:rPr>
                <w:rFonts w:hint="default" w:asciiTheme="minorEastAsia" w:hAnsi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50" w:firstLineChars="50"/>
              <w:rPr>
                <w:rFonts w:hint="default" w:asciiTheme="minorEastAsia" w:hAnsi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50" w:firstLineChars="50"/>
              <w:rPr>
                <w:rFonts w:hint="default" w:asciiTheme="minorEastAsia" w:hAnsi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50" w:firstLineChars="50"/>
              <w:rPr>
                <w:rFonts w:hint="default" w:asciiTheme="minorEastAsia" w:hAnsi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50" w:firstLineChars="50"/>
              <w:rPr>
                <w:rFonts w:hint="default" w:asciiTheme="minorEastAsia" w:hAnsiTheme="minorEastAsia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default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二等奖</w:t>
            </w:r>
          </w:p>
        </w:tc>
        <w:tc>
          <w:tcPr>
            <w:tcW w:w="627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ind w:left="0" w:right="0" w:firstLine="472" w:firstLineChars="196"/>
              <w:textAlignment w:val="auto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技术成果：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70" w:firstLineChars="196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成果技术难度较大,关键技术、系统集成等方面有较大创新,技术水平和主要技术经济指标达到同类技术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或产品的先进水平,经济效益明显,对促进电力科技进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步有较大意义,工程项目成果还应当具有较强的示范作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ind w:left="0" w:right="0" w:firstLine="472" w:firstLineChars="196"/>
              <w:textAlignment w:val="auto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信息化成果: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成果水平达到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国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内先进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水平,创新性明显,具有较强的可操作性和很大推广价值,实施后取得显著的经济效益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或社会效盛,对促进电力企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业信息化或两化融合发展有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重大作用,具有专利。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ind w:left="0" w:right="0" w:firstLine="472" w:firstLineChars="196"/>
              <w:textAlignment w:val="auto"/>
              <w:rPr>
                <w:rFonts w:hint="eastAsia" w:asciiTheme="minorEastAsia" w:hAnsiTheme="min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标准成果: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标准所包含主要内容的技术水平达到国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内先进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水平,创新性明显,标准实施后取得显著的经济效益或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社会效益,对促进电力行业经济和发展有很大作用,企业标准成果应当具有发明专利。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ind w:left="0" w:right="0" w:firstLine="472" w:firstLineChars="196"/>
              <w:textAlignment w:val="auto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管理成果: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70" w:firstLineChars="196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其有较强的创新性,对提高科技水平和生产效率、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提升电力系统安全运行水平有较大影响,取得明显经济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效益,具有较强的可操作性和推广价值,行业效应较大。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ind w:left="0" w:right="0" w:firstLine="472" w:firstLineChars="196"/>
              <w:textAlignment w:val="auto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专利成果: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发明、实用新型专利创新性较为突出,相比当前同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类技术具有一定优势,专利技术通用性较强,外观设计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专利创新性较强,具有较强的艺术性及象征性,产生了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一定的经济和社会效益。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191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30"/>
                <w:szCs w:val="30"/>
              </w:rPr>
            </w:pPr>
            <w:r>
              <w:rPr>
                <w:rFonts w:hint="default" w:asciiTheme="minorEastAsia" w:hAnsiTheme="minorEastAsia"/>
                <w:sz w:val="30"/>
                <w:szCs w:val="30"/>
              </w:rPr>
              <w:t>电力职工技术创新奖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一等奖</w:t>
            </w:r>
          </w:p>
        </w:tc>
        <w:tc>
          <w:tcPr>
            <w:tcW w:w="627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ind w:left="0" w:right="0" w:firstLine="360" w:firstLineChars="150"/>
              <w:textAlignment w:val="auto"/>
              <w:rPr>
                <w:rFonts w:hint="default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创新成果在基层岗位工作中具有较大的推广价值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应用效果显著,创新难度大。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1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30"/>
                <w:szCs w:val="30"/>
              </w:rPr>
            </w:pP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二等奖</w:t>
            </w:r>
          </w:p>
        </w:tc>
        <w:tc>
          <w:tcPr>
            <w:tcW w:w="627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ind w:left="0" w:right="0" w:firstLine="360" w:firstLineChars="150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创新成果在基层岗位工作中具有一定的推广价值,应用效果明显,创新难度较大。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191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30"/>
                <w:szCs w:val="30"/>
              </w:rPr>
            </w:pP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三等奖</w:t>
            </w:r>
          </w:p>
        </w:tc>
        <w:tc>
          <w:tcPr>
            <w:tcW w:w="6275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400" w:lineRule="exact"/>
              <w:ind w:left="0" w:right="0" w:firstLine="360" w:firstLineChars="150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创新成果在基层岗位工作中具有推广价值,有一定的应用效果,有一定的创新难度。</w:t>
            </w:r>
          </w:p>
        </w:tc>
      </w:tr>
    </w:tbl>
    <w:p/>
    <w:sectPr>
      <w:pgSz w:w="11906" w:h="16838"/>
      <w:pgMar w:top="1440" w:right="1800" w:bottom="1440" w:left="2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D5E79"/>
    <w:rsid w:val="29A4104C"/>
    <w:rsid w:val="31802181"/>
    <w:rsid w:val="3F3B0A80"/>
    <w:rsid w:val="4B076F76"/>
    <w:rsid w:val="508D5E79"/>
    <w:rsid w:val="7C3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2020-05-27T02:07:00Z</dcterms:created>
  <dc:creator>Lenovo</dc:creator>
  <cp:lastModifiedBy>ding110</cp:lastModifiedBy>
  <cp:lastPrinted>2020-05-27T07:26:22Z</cp:lastPrinted>
  <dcterms:modified xsi:type="dcterms:W3CDTF">2020-05-27T07:36:34Z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