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rPr>
      </w:pPr>
      <w:r>
        <w:rPr>
          <w:rFonts w:hint="eastAsia"/>
          <w:sz w:val="30"/>
          <w:szCs w:val="30"/>
        </w:rPr>
        <w:t>附件</w:t>
      </w:r>
      <w:r>
        <w:rPr>
          <w:rFonts w:hint="eastAsia"/>
          <w:sz w:val="30"/>
          <w:szCs w:val="30"/>
          <w:lang w:val="en-US" w:eastAsia="zh-CN"/>
        </w:rPr>
        <w:t>4</w:t>
      </w:r>
      <w:r>
        <w:rPr>
          <w:rFonts w:hint="eastAsia"/>
          <w:sz w:val="30"/>
          <w:szCs w:val="30"/>
        </w:rPr>
        <w:t>：</w:t>
      </w:r>
    </w:p>
    <w:p>
      <w:pPr>
        <w:jc w:val="center"/>
        <w:rPr>
          <w:rFonts w:hint="eastAsia"/>
          <w:b/>
          <w:bCs/>
          <w:sz w:val="32"/>
          <w:szCs w:val="32"/>
        </w:rPr>
      </w:pPr>
      <w:r>
        <w:rPr>
          <w:rFonts w:hint="eastAsia"/>
          <w:b/>
          <w:bCs/>
          <w:sz w:val="32"/>
          <w:szCs w:val="32"/>
        </w:rPr>
        <w:t>违规违约行为有效举报评比办法</w:t>
      </w:r>
    </w:p>
    <w:p>
      <w:pPr>
        <w:numPr>
          <w:ilvl w:val="0"/>
          <w:numId w:val="0"/>
        </w:numPr>
        <w:ind w:firstLine="602" w:firstLineChars="200"/>
        <w:rPr>
          <w:rFonts w:hint="eastAsia"/>
          <w:b/>
          <w:bCs/>
          <w:sz w:val="30"/>
          <w:szCs w:val="30"/>
          <w:lang w:val="en-US" w:eastAsia="zh-CN"/>
        </w:rPr>
      </w:pPr>
      <w:r>
        <w:rPr>
          <w:rFonts w:hint="eastAsia"/>
          <w:b/>
          <w:bCs/>
          <w:sz w:val="30"/>
          <w:szCs w:val="30"/>
          <w:lang w:val="en-US" w:eastAsia="zh-CN"/>
        </w:rPr>
        <w:t>一、分值设立</w:t>
      </w:r>
    </w:p>
    <w:p>
      <w:pPr>
        <w:numPr>
          <w:ilvl w:val="0"/>
          <w:numId w:val="0"/>
        </w:numPr>
        <w:ind w:firstLine="600" w:firstLineChars="200"/>
        <w:rPr>
          <w:rFonts w:hint="default"/>
          <w:sz w:val="30"/>
          <w:szCs w:val="30"/>
          <w:lang w:val="en-US" w:eastAsia="zh-CN"/>
        </w:rPr>
      </w:pPr>
      <w:r>
        <w:rPr>
          <w:rFonts w:hint="eastAsia"/>
          <w:sz w:val="30"/>
          <w:szCs w:val="30"/>
          <w:lang w:val="en-US" w:eastAsia="zh-CN"/>
        </w:rPr>
        <w:t xml:space="preserve">违规违约行为有效举报10分  </w:t>
      </w:r>
    </w:p>
    <w:p>
      <w:pPr>
        <w:numPr>
          <w:ilvl w:val="0"/>
          <w:numId w:val="0"/>
        </w:numPr>
        <w:ind w:firstLine="602" w:firstLineChars="200"/>
        <w:rPr>
          <w:rFonts w:hint="eastAsia"/>
          <w:b/>
          <w:bCs/>
          <w:sz w:val="30"/>
          <w:szCs w:val="30"/>
          <w:lang w:val="en-US" w:eastAsia="zh-CN"/>
        </w:rPr>
      </w:pPr>
      <w:r>
        <w:rPr>
          <w:rFonts w:hint="eastAsia"/>
          <w:b/>
          <w:bCs/>
          <w:sz w:val="30"/>
          <w:szCs w:val="30"/>
          <w:lang w:val="en-US" w:eastAsia="zh-CN"/>
        </w:rPr>
        <w:t>二、评分办法</w:t>
      </w:r>
    </w:p>
    <w:p>
      <w:pPr>
        <w:numPr>
          <w:ilvl w:val="0"/>
          <w:numId w:val="0"/>
        </w:numPr>
        <w:ind w:firstLine="600" w:firstLineChars="200"/>
        <w:rPr>
          <w:rFonts w:hint="eastAsia"/>
          <w:sz w:val="30"/>
          <w:szCs w:val="30"/>
          <w:lang w:val="en-US" w:eastAsia="zh-CN"/>
        </w:rPr>
      </w:pPr>
      <w:r>
        <w:rPr>
          <w:rFonts w:hint="eastAsia"/>
          <w:sz w:val="30"/>
          <w:szCs w:val="30"/>
          <w:lang w:val="en-US" w:eastAsia="zh-CN"/>
        </w:rPr>
        <w:t>对于违规违约行为有效举报得分4~10分。其中：</w:t>
      </w:r>
    </w:p>
    <w:p>
      <w:pPr>
        <w:numPr>
          <w:ilvl w:val="0"/>
          <w:numId w:val="0"/>
        </w:numPr>
        <w:ind w:firstLine="600" w:firstLineChars="200"/>
        <w:rPr>
          <w:rFonts w:hint="eastAsia"/>
          <w:sz w:val="30"/>
          <w:szCs w:val="30"/>
          <w:lang w:val="en-US" w:eastAsia="zh-CN"/>
        </w:rPr>
      </w:pPr>
      <w:r>
        <w:rPr>
          <w:rFonts w:hint="eastAsia"/>
          <w:sz w:val="30"/>
          <w:szCs w:val="30"/>
          <w:lang w:val="en-US" w:eastAsia="zh-CN"/>
        </w:rPr>
        <w:t>1、仅为口头反应4分；</w:t>
      </w:r>
    </w:p>
    <w:p>
      <w:pPr>
        <w:numPr>
          <w:ilvl w:val="0"/>
          <w:numId w:val="0"/>
        </w:numPr>
        <w:ind w:firstLine="600" w:firstLineChars="200"/>
        <w:rPr>
          <w:rFonts w:hint="eastAsia"/>
          <w:sz w:val="30"/>
          <w:szCs w:val="30"/>
          <w:lang w:val="en-US" w:eastAsia="zh-CN"/>
        </w:rPr>
      </w:pPr>
      <w:r>
        <w:rPr>
          <w:rFonts w:hint="eastAsia"/>
          <w:sz w:val="30"/>
          <w:szCs w:val="30"/>
          <w:lang w:val="en-US" w:eastAsia="zh-CN"/>
        </w:rPr>
        <w:t>2、按照要求填报失信行为报表8分；</w:t>
      </w:r>
    </w:p>
    <w:p>
      <w:pPr>
        <w:numPr>
          <w:ilvl w:val="0"/>
          <w:numId w:val="0"/>
        </w:numPr>
        <w:ind w:firstLine="600" w:firstLineChars="200"/>
        <w:rPr>
          <w:rFonts w:hint="eastAsia"/>
          <w:sz w:val="30"/>
          <w:szCs w:val="30"/>
          <w:lang w:val="en-US" w:eastAsia="zh-CN"/>
        </w:rPr>
      </w:pPr>
      <w:r>
        <w:rPr>
          <w:rFonts w:hint="eastAsia"/>
          <w:sz w:val="30"/>
          <w:szCs w:val="30"/>
          <w:lang w:val="en-US" w:eastAsia="zh-CN"/>
        </w:rPr>
        <w:t>3、协助监察部门取证10分。</w:t>
      </w:r>
    </w:p>
    <w:p>
      <w:pPr>
        <w:numPr>
          <w:ilvl w:val="0"/>
          <w:numId w:val="0"/>
        </w:numPr>
        <w:ind w:firstLine="602" w:firstLineChars="200"/>
        <w:rPr>
          <w:rFonts w:hint="eastAsia"/>
          <w:b/>
          <w:bCs/>
          <w:sz w:val="30"/>
          <w:szCs w:val="30"/>
          <w:lang w:val="en-US" w:eastAsia="zh-CN"/>
        </w:rPr>
      </w:pPr>
      <w:r>
        <w:rPr>
          <w:rFonts w:hint="eastAsia"/>
          <w:b/>
          <w:bCs/>
          <w:sz w:val="30"/>
          <w:szCs w:val="30"/>
          <w:lang w:val="en-US" w:eastAsia="zh-CN"/>
        </w:rPr>
        <w:t>三、时间安排</w:t>
      </w:r>
    </w:p>
    <w:p>
      <w:pPr>
        <w:numPr>
          <w:ilvl w:val="0"/>
          <w:numId w:val="0"/>
        </w:numPr>
        <w:rPr>
          <w:rFonts w:hint="default"/>
          <w:sz w:val="30"/>
          <w:szCs w:val="30"/>
          <w:lang w:val="en-US" w:eastAsia="zh-CN"/>
        </w:rPr>
      </w:pPr>
      <w:r>
        <w:rPr>
          <w:rFonts w:hint="eastAsia"/>
          <w:sz w:val="30"/>
          <w:szCs w:val="30"/>
          <w:lang w:val="en-US" w:eastAsia="zh-CN"/>
        </w:rPr>
        <w:t xml:space="preserve">    2020年1月~12月全年。</w:t>
      </w:r>
    </w:p>
    <w:p>
      <w:pPr>
        <w:numPr>
          <w:ilvl w:val="0"/>
          <w:numId w:val="0"/>
        </w:numPr>
        <w:ind w:firstLine="602" w:firstLineChars="200"/>
        <w:rPr>
          <w:rFonts w:hint="eastAsia"/>
          <w:b/>
          <w:bCs/>
          <w:sz w:val="30"/>
          <w:szCs w:val="30"/>
          <w:lang w:val="en-US" w:eastAsia="zh-CN"/>
        </w:rPr>
      </w:pPr>
      <w:r>
        <w:rPr>
          <w:rFonts w:hint="eastAsia"/>
          <w:b/>
          <w:bCs/>
          <w:sz w:val="30"/>
          <w:szCs w:val="30"/>
          <w:lang w:val="en-US" w:eastAsia="zh-CN"/>
        </w:rPr>
        <w:t>四、活动内容</w:t>
      </w:r>
    </w:p>
    <w:p>
      <w:pPr>
        <w:ind w:firstLine="600" w:firstLineChars="200"/>
        <w:rPr>
          <w:rFonts w:hint="eastAsia" w:eastAsia="宋体"/>
          <w:sz w:val="30"/>
          <w:szCs w:val="30"/>
          <w:lang w:eastAsia="zh-CN"/>
        </w:rPr>
      </w:pPr>
      <w:r>
        <w:rPr>
          <w:rFonts w:hint="eastAsia"/>
          <w:sz w:val="30"/>
          <w:szCs w:val="30"/>
          <w:lang w:val="en-US" w:eastAsia="zh-CN"/>
        </w:rPr>
        <w:t>围绕《安徽省电力工程行业行</w:t>
      </w:r>
      <w:r>
        <w:rPr>
          <w:rFonts w:hint="eastAsia"/>
          <w:sz w:val="30"/>
          <w:szCs w:val="30"/>
        </w:rPr>
        <w:t>规行约（2019版）》</w:t>
      </w:r>
      <w:r>
        <w:rPr>
          <w:rFonts w:hint="eastAsia"/>
          <w:sz w:val="30"/>
          <w:szCs w:val="30"/>
          <w:lang w:eastAsia="zh-CN"/>
        </w:rPr>
        <w:t>、国家</w:t>
      </w:r>
      <w:r>
        <w:rPr>
          <w:sz w:val="30"/>
          <w:szCs w:val="30"/>
        </w:rPr>
        <w:t>发展改革委</w:t>
      </w:r>
      <w:r>
        <w:rPr>
          <w:rFonts w:hint="eastAsia"/>
          <w:sz w:val="30"/>
          <w:szCs w:val="30"/>
        </w:rPr>
        <w:t>、</w:t>
      </w:r>
      <w:r>
        <w:rPr>
          <w:sz w:val="30"/>
          <w:szCs w:val="30"/>
        </w:rPr>
        <w:t>国家能源局《关于加强和规范涉电力领域失信联合惩戒对象名单管理工作的实施意见》及附件《中国电力企业联合会关于涉电力领域会员单位失信联合惩戒对象及重点关注名单管理实施细则》</w:t>
      </w:r>
      <w:r>
        <w:rPr>
          <w:rFonts w:hint="eastAsia"/>
          <w:sz w:val="30"/>
          <w:szCs w:val="30"/>
          <w:lang w:eastAsia="zh-CN"/>
        </w:rPr>
        <w:t>等文件内容，针对失信行为进行监督举报。</w:t>
      </w:r>
    </w:p>
    <w:p>
      <w:pPr>
        <w:numPr>
          <w:ilvl w:val="0"/>
          <w:numId w:val="0"/>
        </w:numPr>
        <w:ind w:firstLine="602" w:firstLineChars="200"/>
        <w:rPr>
          <w:rFonts w:hint="eastAsia"/>
          <w:b/>
          <w:bCs/>
          <w:sz w:val="30"/>
          <w:szCs w:val="30"/>
          <w:lang w:val="en-US" w:eastAsia="zh-CN"/>
        </w:rPr>
      </w:pPr>
      <w:r>
        <w:rPr>
          <w:rFonts w:hint="eastAsia"/>
          <w:b/>
          <w:bCs/>
          <w:sz w:val="30"/>
          <w:szCs w:val="30"/>
          <w:lang w:val="en-US" w:eastAsia="zh-CN"/>
        </w:rPr>
        <w:t>五、组织方式</w:t>
      </w:r>
    </w:p>
    <w:p>
      <w:pPr>
        <w:ind w:firstLine="600"/>
        <w:jc w:val="left"/>
        <w:rPr>
          <w:rFonts w:hint="eastAsia"/>
          <w:sz w:val="30"/>
          <w:szCs w:val="30"/>
          <w:lang w:val="en-US" w:eastAsia="zh-CN"/>
        </w:rPr>
      </w:pPr>
      <w:r>
        <w:rPr>
          <w:rFonts w:hint="eastAsia"/>
          <w:sz w:val="30"/>
          <w:szCs w:val="30"/>
          <w:lang w:val="en-US" w:eastAsia="zh-CN"/>
        </w:rPr>
        <w:t>各企业对照协会颁发的行规行约、中电联颁发的失信行为条款等进行有效举报。有效举报是指按照举报要求的报表格式向协会报送相关信息。</w:t>
      </w:r>
    </w:p>
    <w:p>
      <w:pPr>
        <w:ind w:firstLine="600"/>
        <w:jc w:val="left"/>
        <w:rPr>
          <w:rFonts w:hint="eastAsia"/>
          <w:sz w:val="30"/>
          <w:szCs w:val="30"/>
          <w:lang w:val="en-US" w:eastAsia="zh-CN"/>
        </w:rPr>
      </w:pPr>
      <w:r>
        <w:rPr>
          <w:rFonts w:hint="eastAsia"/>
          <w:sz w:val="30"/>
          <w:szCs w:val="30"/>
          <w:lang w:val="en-US" w:eastAsia="zh-CN"/>
        </w:rPr>
        <w:t>举报材料发至协会联系人邮箱：</w:t>
      </w:r>
      <w:r>
        <w:rPr>
          <w:rFonts w:hint="eastAsia" w:ascii="仿宋" w:hAnsi="仿宋" w:eastAsia="仿宋" w:cs="仿宋"/>
          <w:kern w:val="0"/>
          <w:sz w:val="32"/>
          <w:szCs w:val="32"/>
          <w:lang w:val="en-US" w:eastAsia="zh-CN"/>
        </w:rPr>
        <w:fldChar w:fldCharType="begin"/>
      </w:r>
      <w:r>
        <w:rPr>
          <w:rFonts w:hint="eastAsia" w:ascii="仿宋" w:hAnsi="仿宋" w:eastAsia="仿宋" w:cs="仿宋"/>
          <w:kern w:val="0"/>
          <w:sz w:val="32"/>
          <w:szCs w:val="32"/>
          <w:lang w:val="en-US" w:eastAsia="zh-CN"/>
        </w:rPr>
        <w:instrText xml:space="preserve"> HYPERLINK "mailto:283962586@qq.com" </w:instrText>
      </w:r>
      <w:r>
        <w:rPr>
          <w:rFonts w:hint="eastAsia" w:ascii="仿宋" w:hAnsi="仿宋" w:eastAsia="仿宋" w:cs="仿宋"/>
          <w:kern w:val="0"/>
          <w:sz w:val="32"/>
          <w:szCs w:val="32"/>
          <w:lang w:val="en-US" w:eastAsia="zh-CN"/>
        </w:rPr>
        <w:fldChar w:fldCharType="separate"/>
      </w:r>
      <w:r>
        <w:rPr>
          <w:rFonts w:hint="eastAsia" w:ascii="仿宋" w:hAnsi="仿宋" w:eastAsia="仿宋" w:cs="仿宋"/>
          <w:kern w:val="0"/>
          <w:sz w:val="32"/>
          <w:szCs w:val="32"/>
          <w:lang w:val="en-US" w:eastAsia="zh-CN"/>
        </w:rPr>
        <w:t>283962586@qq.com</w:t>
      </w:r>
      <w:r>
        <w:rPr>
          <w:rFonts w:hint="eastAsia" w:ascii="仿宋" w:hAnsi="仿宋" w:eastAsia="仿宋" w:cs="仿宋"/>
          <w:kern w:val="0"/>
          <w:sz w:val="32"/>
          <w:szCs w:val="32"/>
          <w:lang w:val="en-US" w:eastAsia="zh-CN"/>
        </w:rPr>
        <w:fldChar w:fldCharType="end"/>
      </w:r>
      <w:r>
        <w:rPr>
          <w:rFonts w:hint="eastAsia" w:ascii="仿宋" w:hAnsi="仿宋" w:eastAsia="仿宋" w:cs="仿宋"/>
          <w:kern w:val="0"/>
          <w:sz w:val="32"/>
          <w:szCs w:val="32"/>
          <w:lang w:val="en-US"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3B86"/>
    <w:rsid w:val="6A97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2020-04-23T08:14:00Z</dcterms:created>
  <dc:creator>ding110</dc:creator>
  <cp:lastModifiedBy>ding110</cp:lastModifiedBy>
  <dcterms:modified xsi:type="dcterms:W3CDTF">2020-04-23T08:15:12Z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