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涉电力领域企业信用体系建设</w:t>
      </w:r>
      <w:r>
        <w:rPr>
          <w:rFonts w:hint="eastAsia"/>
          <w:b/>
          <w:bCs/>
          <w:sz w:val="36"/>
          <w:szCs w:val="36"/>
        </w:rPr>
        <w:t>评比办法</w:t>
      </w:r>
    </w:p>
    <w:p>
      <w:pPr>
        <w:numPr>
          <w:ilvl w:val="0"/>
          <w:numId w:val="0"/>
        </w:numPr>
        <w:ind w:firstLine="602" w:firstLineChars="2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一、分值设立</w:t>
      </w:r>
    </w:p>
    <w:p>
      <w:pPr>
        <w:numPr>
          <w:ilvl w:val="0"/>
          <w:numId w:val="0"/>
        </w:num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涉电力领域企业信用体系建设50分  </w:t>
      </w:r>
    </w:p>
    <w:p>
      <w:pPr>
        <w:numPr>
          <w:ilvl w:val="0"/>
          <w:numId w:val="0"/>
        </w:numPr>
        <w:ind w:firstLine="602" w:firstLineChars="2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二、评分办法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1、向安徽信用评价中心提交信用评价申请表5分；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2、与安徽信用评价中心或中电联信用评价办公室签订咨询协议30分；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3、协助安徽信用评价中心组织完成线上或现场咨询40分；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4、在安徽评价中心组织下完成年度信用评级50分。</w:t>
      </w:r>
    </w:p>
    <w:p>
      <w:pPr>
        <w:numPr>
          <w:ilvl w:val="0"/>
          <w:numId w:val="0"/>
        </w:numPr>
        <w:ind w:firstLine="602" w:firstLineChars="2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三、时间安排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2020年1月~12月全年。</w:t>
      </w:r>
    </w:p>
    <w:p>
      <w:pPr>
        <w:numPr>
          <w:ilvl w:val="0"/>
          <w:numId w:val="1"/>
        </w:numPr>
        <w:ind w:firstLine="602" w:firstLineChars="2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活动内容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1、按照《安徽信用评价中心关于开展2020年涉电力领域市场主体信用评价工作的通知》</w:t>
      </w:r>
      <w:r>
        <w:rPr>
          <w:rFonts w:hint="eastAsia"/>
          <w:sz w:val="30"/>
          <w:szCs w:val="30"/>
        </w:rPr>
        <w:t>（皖电协行服字[20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]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号）</w:t>
      </w:r>
      <w:r>
        <w:rPr>
          <w:rFonts w:hint="eastAsia"/>
          <w:sz w:val="30"/>
          <w:szCs w:val="30"/>
          <w:lang w:val="en-US" w:eastAsia="zh-CN"/>
        </w:rPr>
        <w:t>要求积极参加信用评级的申报。</w:t>
      </w:r>
    </w:p>
    <w:p>
      <w:pPr>
        <w:ind w:firstLine="600" w:firstLineChars="200"/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2、按照《</w:t>
      </w:r>
      <w:r>
        <w:rPr>
          <w:rFonts w:hint="eastAsia"/>
          <w:sz w:val="30"/>
          <w:szCs w:val="30"/>
          <w:lang w:eastAsia="zh-CN"/>
        </w:rPr>
        <w:t>安徽省涉电力领域企业信用体系建设信用评价服务指南（2020）</w:t>
      </w:r>
      <w:r>
        <w:rPr>
          <w:rFonts w:hint="eastAsia"/>
          <w:sz w:val="30"/>
          <w:szCs w:val="30"/>
          <w:lang w:val="en-US" w:eastAsia="zh-CN"/>
        </w:rPr>
        <w:t>》积极参加并完成信用评价评级工作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ind w:firstLine="602" w:firstLineChars="2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五、组织方式</w:t>
      </w:r>
    </w:p>
    <w:p>
      <w:pPr>
        <w:ind w:firstLine="6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各涉电力领域企业协会相关文件完成申请、咨询、填报材料、现场评价等完整流程。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F4728"/>
    <w:multiLevelType w:val="singleLevel"/>
    <w:tmpl w:val="63EF472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A47E2"/>
    <w:rsid w:val="64FA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2020-04-23T08:12:00Z</dcterms:created>
  <dc:creator>ding110</dc:creator>
  <cp:lastModifiedBy>ding110</cp:lastModifiedBy>
  <dcterms:modified xsi:type="dcterms:W3CDTF">2020-04-23T08:13:23Z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