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ind w:firstLine="0" w:firstLineChars="0"/>
        <w:jc w:val="left"/>
        <w:rPr>
          <w:rFonts w:ascii="黑体" w:eastAsia="黑体"/>
        </w:rPr>
      </w:pPr>
      <w:bookmarkStart w:id="0" w:name="_GoBack"/>
      <w:bookmarkEnd w:id="0"/>
      <w:r>
        <w:rPr>
          <w:rFonts w:hint="eastAsia" w:ascii="方正黑体_GBK" w:hAnsi="华文楷体" w:eastAsia="方正黑体_GBK"/>
          <w:sz w:val="30"/>
          <w:szCs w:val="30"/>
        </w:rPr>
        <w:t>附件2</w:t>
      </w:r>
    </w:p>
    <w:p>
      <w:pPr>
        <w:spacing w:afterLines="100"/>
        <w:jc w:val="center"/>
        <w:outlineLvl w:val="0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/>
          <w:sz w:val="40"/>
          <w:szCs w:val="40"/>
        </w:rPr>
        <w:t>2019</w:t>
      </w:r>
      <w:r>
        <w:rPr>
          <w:rFonts w:hint="eastAsia" w:ascii="方正小标宋_GBK" w:eastAsia="方正小标宋_GBK"/>
          <w:sz w:val="40"/>
          <w:szCs w:val="40"/>
        </w:rPr>
        <w:t>年度光伏发电市场环境监测评价结果</w:t>
      </w:r>
    </w:p>
    <w:tbl>
      <w:tblPr>
        <w:tblStyle w:val="9"/>
        <w:tblW w:w="798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5104"/>
        <w:gridCol w:w="12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tblHeader/>
          <w:jc w:val="center"/>
        </w:trPr>
        <w:tc>
          <w:tcPr>
            <w:tcW w:w="1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  <w:t>资源区</w:t>
            </w: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  <w:t>地区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  <w:t>评价结果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  <w:t>Ⅰ类资源区</w:t>
            </w: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  <w:t>宁夏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橙色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  <w:t>青海海西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橙色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  <w:t>甘肃嘉峪关、武威、张掖、酒泉、敦煌、金昌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橙色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  <w:t>新疆哈密、塔城、阿勒泰、克拉玛依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橙色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  <w:t>内蒙古除赤峰、通辽、兴安盟、呼伦贝尔以外地区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绿色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  <w:t>Ⅱ类资源区</w:t>
            </w: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绿色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橙色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绿色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  <w:t>吉林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绿色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绿色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橙色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橙色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  <w:t>内蒙古赤峰、通辽、兴安盟、呼伦贝尔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绿色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  <w:t>河北承德、张家口、唐山、秦皇岛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橙色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  <w:t>山西大同、朔州、忻州、阳泉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绿色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  <w:t>陕西榆林、延安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橙色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  <w:t>青海除Ⅰ类外其他地区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橙色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  <w:t>甘肃除Ⅰ类外其他地区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绿色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  <w:t>新疆除Ⅰ类外其他地区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橙色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  <w:t>Ⅲ类资源区</w:t>
            </w: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  <w:t>河北除Ⅱ类外其他地区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橙色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  <w:t>山西除Ⅱ类外其他地区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绿色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  <w:t>陕西除Ⅱ类外其他地区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绿色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绿色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绿色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绿色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绿色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绿色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绿色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绿色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绿色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绿色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绿色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绿色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  <w:t>广西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绿色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  <w:t>海南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绿色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  <w:t>Ⅲ类资源区</w:t>
            </w: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绿色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  <w:t>贵州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绿色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0"/>
                <w:szCs w:val="20"/>
              </w:rPr>
              <w:t>西藏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红色</w:t>
            </w:r>
          </w:p>
        </w:tc>
      </w:tr>
    </w:tbl>
    <w:p>
      <w:pPr>
        <w:spacing w:line="360" w:lineRule="auto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hint="eastAsia"/>
        </w:rPr>
      </w:pPr>
    </w:p>
    <w:p>
      <w:pPr>
        <w:jc w:val="left"/>
        <w:rPr>
          <w:rFonts w:ascii="方正仿宋_GBK" w:eastAsia="方正仿宋_GBK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25"/>
    <w:rsid w:val="000156D7"/>
    <w:rsid w:val="001C5FFA"/>
    <w:rsid w:val="00302157"/>
    <w:rsid w:val="004570FC"/>
    <w:rsid w:val="005228BA"/>
    <w:rsid w:val="00596771"/>
    <w:rsid w:val="0063651E"/>
    <w:rsid w:val="00724F78"/>
    <w:rsid w:val="008133AE"/>
    <w:rsid w:val="008F4525"/>
    <w:rsid w:val="00CD58B4"/>
    <w:rsid w:val="00F7315D"/>
    <w:rsid w:val="00F73996"/>
    <w:rsid w:val="09E631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12"/>
    <w:qFormat/>
    <w:uiPriority w:val="0"/>
    <w:pPr>
      <w:spacing w:line="600" w:lineRule="exact"/>
      <w:outlineLvl w:val="0"/>
    </w:pPr>
    <w:rPr>
      <w:rFonts w:ascii="黑体" w:hAnsi="黑体" w:eastAsia="黑体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公文正文"/>
    <w:basedOn w:val="1"/>
    <w:link w:val="13"/>
    <w:qFormat/>
    <w:uiPriority w:val="0"/>
    <w:pPr>
      <w:ind w:firstLine="640" w:firstLineChars="200"/>
    </w:pPr>
    <w:rPr>
      <w:rFonts w:eastAsia="仿宋_GB2312"/>
      <w:sz w:val="32"/>
      <w:szCs w:val="32"/>
    </w:rPr>
  </w:style>
  <w:style w:type="paragraph" w:styleId="4">
    <w:name w:val="Document Map"/>
    <w:basedOn w:val="1"/>
    <w:link w:val="14"/>
    <w:unhideWhenUsed/>
    <w:qFormat/>
    <w:uiPriority w:val="99"/>
    <w:rPr>
      <w:rFonts w:ascii="宋体"/>
      <w:sz w:val="18"/>
      <w:szCs w:val="18"/>
    </w:rPr>
  </w:style>
  <w:style w:type="paragraph" w:styleId="5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8"/>
    <w:link w:val="7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6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qFormat/>
    <w:uiPriority w:val="0"/>
    <w:rPr>
      <w:rFonts w:ascii="黑体" w:hAnsi="黑体" w:eastAsia="黑体" w:cs="Times New Roman"/>
      <w:sz w:val="32"/>
      <w:szCs w:val="32"/>
    </w:rPr>
  </w:style>
  <w:style w:type="character" w:customStyle="1" w:styleId="13">
    <w:name w:val="公文正文 Char"/>
    <w:link w:val="3"/>
    <w:qFormat/>
    <w:uiPriority w:val="0"/>
    <w:rPr>
      <w:rFonts w:ascii="Times New Roman" w:hAnsi="Times New Roman" w:eastAsia="仿宋_GB2312" w:cs="Times New Roman"/>
      <w:sz w:val="32"/>
      <w:szCs w:val="32"/>
    </w:rPr>
  </w:style>
  <w:style w:type="character" w:customStyle="1" w:styleId="14">
    <w:name w:val="文档结构图 Char"/>
    <w:basedOn w:val="8"/>
    <w:link w:val="4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5">
    <w:name w:val="日期 Char"/>
    <w:basedOn w:val="8"/>
    <w:link w:val="5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342</Words>
  <Characters>1952</Characters>
  <Lines>16</Lines>
  <Paragraphs>4</Paragraphs>
  <TotalTime>0</TotalTime>
  <ScaleCrop>false</ScaleCrop>
  <LinksUpToDate>false</LinksUpToDate>
  <CharactersWithSpaces>2290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2020-03-31T07:11:00Z</dcterms:created>
  <dc:creator>user</dc:creator>
  <cp:lastModifiedBy>editor</cp:lastModifiedBy>
  <dcterms:modified xsi:type="dcterms:W3CDTF">2020-04-03T08:07:27Z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