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关于职称评审有关事项通知</w:t>
      </w:r>
    </w:p>
    <w:p>
      <w:pPr>
        <w:spacing w:line="48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一、为了提高现场审核效率，节省时间，请即将来协会送审材料的单位，事先自行从群文件下载 “</w:t>
      </w:r>
      <w:r>
        <w:rPr>
          <w:rFonts w:ascii="仿宋" w:hAnsi="仿宋" w:eastAsia="仿宋"/>
          <w:sz w:val="28"/>
          <w:szCs w:val="28"/>
        </w:rPr>
        <w:t>2016</w:t>
      </w:r>
      <w:r>
        <w:rPr>
          <w:rFonts w:hint="eastAsia" w:ascii="仿宋" w:hAnsi="仿宋" w:eastAsia="仿宋"/>
          <w:sz w:val="28"/>
          <w:szCs w:val="28"/>
        </w:rPr>
        <w:t>年安徽电力工程行业协会专业技术职称申报材料审核流程登记表</w:t>
      </w:r>
      <w:r>
        <w:rPr>
          <w:rFonts w:ascii="仿宋" w:hAnsi="仿宋" w:eastAsia="仿宋"/>
          <w:sz w:val="28"/>
          <w:szCs w:val="28"/>
        </w:rPr>
        <w:t>——B</w:t>
      </w:r>
      <w:r>
        <w:rPr>
          <w:rFonts w:hint="eastAsia" w:ascii="仿宋" w:hAnsi="仿宋" w:eastAsia="仿宋"/>
          <w:sz w:val="28"/>
          <w:szCs w:val="28"/>
        </w:rPr>
        <w:t>角、</w:t>
      </w:r>
      <w:r>
        <w:rPr>
          <w:rFonts w:ascii="仿宋" w:hAnsi="仿宋" w:eastAsia="仿宋"/>
          <w:sz w:val="28"/>
          <w:szCs w:val="28"/>
        </w:rPr>
        <w:t>C</w:t>
      </w:r>
      <w:r>
        <w:rPr>
          <w:rFonts w:hint="eastAsia" w:ascii="仿宋" w:hAnsi="仿宋" w:eastAsia="仿宋"/>
          <w:sz w:val="28"/>
          <w:szCs w:val="28"/>
        </w:rPr>
        <w:t>角”表。将表中的</w:t>
      </w:r>
      <w:r>
        <w:rPr>
          <w:rFonts w:ascii="仿宋" w:hAnsi="仿宋" w:eastAsia="仿宋"/>
          <w:sz w:val="28"/>
          <w:szCs w:val="28"/>
        </w:rPr>
        <w:pict>
          <v:rect id="_x0000_s1028" o:spid="_x0000_s1028" o:spt="1" style="position:absolute;left:0pt;margin-left:951.55pt;margin-top:2.7pt;height:8.75pt;width:30.5pt;z-index:2516623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仿宋" w:hAnsi="仿宋" w:eastAsia="仿宋"/>
          <w:sz w:val="28"/>
          <w:szCs w:val="28"/>
        </w:rPr>
        <w:pict>
          <v:rect id="_x0000_s1029" o:spid="_x0000_s1029" o:spt="1" style="position:absolute;left:0pt;margin-left:894.4pt;margin-top:2.7pt;height:8.75pt;width:18.3pt;z-index:2516633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仿宋" w:hAnsi="仿宋" w:eastAsia="仿宋"/>
          <w:sz w:val="28"/>
          <w:szCs w:val="28"/>
        </w:rPr>
        <w:pict>
          <v:rect id="_x0000_s1026" o:spid="_x0000_s1026" o:spt="1" style="position:absolute;left:0pt;margin-left:815.5pt;margin-top:2.7pt;height:8.75pt;width:19.8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仿宋" w:hAnsi="仿宋" w:eastAsia="仿宋"/>
          <w:sz w:val="28"/>
          <w:szCs w:val="28"/>
        </w:rPr>
        <w:pict>
          <v:rect id="_x0000_s1027" o:spid="_x0000_s1027" o:spt="1" style="position:absolute;left:0pt;margin-left:757.3pt;margin-top:2.7pt;height:8.75pt;width:19.75pt;z-index:2516613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eastAsia" w:ascii="仿宋" w:hAnsi="仿宋" w:eastAsia="仿宋"/>
          <w:sz w:val="28"/>
          <w:szCs w:val="28"/>
        </w:rPr>
        <w:t>下列信息填写好，每个申报人一份，连同资料袋一起带到协会办公室现场。</w:t>
      </w:r>
    </w:p>
    <w:p>
      <w:pPr>
        <w:spacing w:line="480" w:lineRule="exact"/>
        <w:jc w:val="left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“所在城市：</w:t>
      </w:r>
      <w:r>
        <w:rPr>
          <w:rFonts w:ascii="仿宋" w:hAnsi="仿宋" w:eastAsia="仿宋"/>
          <w:b/>
          <w:szCs w:val="21"/>
          <w:u w:val="single"/>
        </w:rPr>
        <w:t xml:space="preserve">          </w:t>
      </w:r>
      <w:r>
        <w:rPr>
          <w:rFonts w:ascii="仿宋" w:hAnsi="仿宋" w:eastAsia="仿宋"/>
          <w:b/>
          <w:szCs w:val="21"/>
        </w:rPr>
        <w:t xml:space="preserve">  </w:t>
      </w:r>
      <w:r>
        <w:rPr>
          <w:rFonts w:hint="eastAsia" w:ascii="仿宋" w:hAnsi="仿宋" w:eastAsia="仿宋"/>
          <w:b/>
          <w:szCs w:val="21"/>
        </w:rPr>
        <w:t>单位全称：</w:t>
      </w:r>
      <w:r>
        <w:rPr>
          <w:rFonts w:ascii="仿宋" w:hAnsi="仿宋" w:eastAsia="仿宋"/>
          <w:b/>
          <w:szCs w:val="21"/>
          <w:u w:val="single"/>
        </w:rPr>
        <w:t xml:space="preserve">                   </w:t>
      </w:r>
      <w:r>
        <w:rPr>
          <w:rFonts w:hint="eastAsia" w:ascii="仿宋" w:hAnsi="仿宋" w:eastAsia="仿宋"/>
          <w:b/>
          <w:szCs w:val="21"/>
        </w:rPr>
        <w:t>申报人姓名：</w:t>
      </w:r>
      <w:r>
        <w:rPr>
          <w:rFonts w:ascii="仿宋" w:hAnsi="仿宋" w:eastAsia="仿宋"/>
          <w:b/>
          <w:szCs w:val="21"/>
          <w:u w:val="single"/>
        </w:rPr>
        <w:t xml:space="preserve">              </w:t>
      </w:r>
      <w:r>
        <w:rPr>
          <w:rFonts w:hint="eastAsia" w:ascii="仿宋" w:hAnsi="仿宋" w:eastAsia="仿宋"/>
          <w:b/>
          <w:szCs w:val="21"/>
        </w:rPr>
        <w:t>申报级别：</w:t>
      </w:r>
      <w:r>
        <w:rPr>
          <w:rFonts w:ascii="仿宋" w:hAnsi="仿宋" w:eastAsia="仿宋"/>
          <w:b/>
          <w:szCs w:val="21"/>
          <w:u w:val="single"/>
        </w:rPr>
        <w:t xml:space="preserve">       </w:t>
      </w:r>
      <w:r>
        <w:rPr>
          <w:rFonts w:ascii="仿宋" w:hAnsi="仿宋" w:eastAsia="仿宋"/>
          <w:b/>
          <w:szCs w:val="21"/>
        </w:rPr>
        <w:t xml:space="preserve">  </w:t>
      </w:r>
      <w:r>
        <w:rPr>
          <w:rFonts w:hint="eastAsia" w:ascii="仿宋" w:hAnsi="仿宋" w:eastAsia="仿宋"/>
          <w:b/>
          <w:szCs w:val="21"/>
        </w:rPr>
        <w:t>申报类别：</w:t>
      </w:r>
      <w:r>
        <w:rPr>
          <w:rFonts w:hint="eastAsia" w:ascii="仿宋" w:hAnsi="仿宋" w:eastAsia="仿宋"/>
          <w:b/>
          <w:szCs w:val="21"/>
          <w:u w:val="single"/>
        </w:rPr>
        <w:t>正常晋级（</w:t>
      </w:r>
      <w:r>
        <w:rPr>
          <w:rFonts w:ascii="仿宋" w:hAnsi="仿宋" w:eastAsia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szCs w:val="21"/>
          <w:u w:val="single"/>
        </w:rPr>
        <w:t>）、转系列（</w:t>
      </w:r>
      <w:r>
        <w:rPr>
          <w:rFonts w:ascii="仿宋" w:hAnsi="仿宋" w:eastAsia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szCs w:val="21"/>
          <w:u w:val="single"/>
        </w:rPr>
        <w:t>）、破格（</w:t>
      </w:r>
      <w:r>
        <w:rPr>
          <w:rFonts w:ascii="仿宋" w:hAnsi="仿宋" w:eastAsia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szCs w:val="21"/>
          <w:u w:val="single"/>
        </w:rPr>
        <w:t>）、非本专业（</w:t>
      </w:r>
      <w:r>
        <w:rPr>
          <w:rFonts w:ascii="仿宋" w:hAnsi="仿宋" w:eastAsia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szCs w:val="21"/>
          <w:u w:val="single"/>
        </w:rPr>
        <w:t>）、其他（</w:t>
      </w:r>
      <w:r>
        <w:rPr>
          <w:rFonts w:ascii="仿宋" w:hAnsi="仿宋" w:eastAsia="仿宋"/>
          <w:b/>
          <w:szCs w:val="21"/>
          <w:u w:val="single"/>
        </w:rPr>
        <w:t xml:space="preserve"> </w:t>
      </w:r>
      <w:r>
        <w:rPr>
          <w:rFonts w:hint="eastAsia" w:ascii="仿宋" w:hAnsi="仿宋" w:eastAsia="仿宋"/>
          <w:b/>
          <w:szCs w:val="21"/>
          <w:u w:val="single"/>
        </w:rPr>
        <w:t>）</w:t>
      </w:r>
      <w:r>
        <w:rPr>
          <w:rFonts w:hint="eastAsia" w:ascii="仿宋" w:hAnsi="仿宋" w:eastAsia="仿宋"/>
          <w:b/>
          <w:szCs w:val="21"/>
        </w:rPr>
        <w:t xml:space="preserve">  报送人：</w:t>
      </w:r>
      <w:r>
        <w:rPr>
          <w:rFonts w:ascii="仿宋" w:hAnsi="仿宋" w:eastAsia="仿宋"/>
          <w:b/>
          <w:szCs w:val="21"/>
          <w:u w:val="single"/>
        </w:rPr>
        <w:t xml:space="preserve">         </w:t>
      </w:r>
      <w:r>
        <w:rPr>
          <w:rFonts w:hint="eastAsia" w:ascii="仿宋" w:hAnsi="仿宋" w:eastAsia="仿宋"/>
          <w:b/>
          <w:szCs w:val="21"/>
        </w:rPr>
        <w:t>”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beforeLines="50"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二、对于审核中存在问题需要整改的申报者，请于2016年8月24日之前报送至平安大厦协会办公室复审、盖章。</w:t>
      </w:r>
    </w:p>
    <w:p>
      <w:pPr>
        <w:spacing w:beforeLines="50"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三、经协会审核合格并盖章的申报者，可以直接报送省工商联。</w:t>
      </w:r>
    </w:p>
    <w:p>
      <w:pPr>
        <w:spacing w:beforeLines="50"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四、对于协会审核虽然盖过章，但指出了还存在部分问题需要整改的申报资料，请各单位针对审核中存在的问题，务必及时抓紧整改，一定要达到要求才能正式上报省工商联。</w:t>
      </w:r>
    </w:p>
    <w:p>
      <w:pPr>
        <w:spacing w:beforeLines="50"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五、报送材料的分工：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1、协会负责收集、汇编、报送各单位汇总表附件3、附件5，并致省工商联委托函。凡协会审核盖章后的申报者名单均在委托函所列附表的花名册中。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2、各单位负责将本单位个人申报材料资料袋（包含各类证件原件），自行组织上报省工商联。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六、报送省工商联的时间：2016年8月30日、31日。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地址：滨湖新区  北京路与大连路交口 徽商总部广场B座2611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省工商联职称办联系电话：0551-62775022     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联系人：王处：13305602650     李老师：18755116080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C0A"/>
    <w:rsid w:val="00197D1B"/>
    <w:rsid w:val="003539C3"/>
    <w:rsid w:val="00460203"/>
    <w:rsid w:val="005931EA"/>
    <w:rsid w:val="00785155"/>
    <w:rsid w:val="007F4DD6"/>
    <w:rsid w:val="00B51A92"/>
    <w:rsid w:val="00C04504"/>
    <w:rsid w:val="00C32C0A"/>
    <w:rsid w:val="00CF2D03"/>
    <w:rsid w:val="00D007B6"/>
    <w:rsid w:val="00D80519"/>
    <w:rsid w:val="581205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user</dc:creator>
  <cp:lastModifiedBy>user</cp:lastModifiedBy>
  <dcterms:modified xsi:type="dcterms:W3CDTF">2016-08-18T03:17:05Z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