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附件</w:t>
      </w:r>
      <w:r>
        <w:rPr>
          <w:rFonts w:ascii="黑体" w:hAnsi="黑体" w:eastAsia="黑体" w:cs="仿宋_GB2312"/>
          <w:b/>
          <w:bCs/>
          <w:sz w:val="32"/>
          <w:szCs w:val="32"/>
        </w:rPr>
        <w:t>2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：</w:t>
      </w:r>
    </w:p>
    <w:p>
      <w:pPr>
        <w:spacing w:after="158" w:afterLines="50"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2" w:name="_GoBack"/>
      <w:r>
        <w:rPr>
          <w:rFonts w:ascii="黑体" w:hAnsi="黑体" w:eastAsia="黑体" w:cs="仿宋_GB2312"/>
          <w:b/>
          <w:bCs/>
          <w:sz w:val="32"/>
          <w:szCs w:val="32"/>
        </w:rPr>
        <w:t>201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8年美国能源电力深度研修班</w:t>
      </w:r>
      <w:r>
        <w:rPr>
          <w:rFonts w:hint="eastAsia" w:ascii="黑体" w:hAnsi="黑体" w:eastAsia="黑体" w:cs="仿宋_GB2312"/>
          <w:b/>
          <w:bCs/>
          <w:color w:val="000000"/>
          <w:sz w:val="32"/>
          <w:szCs w:val="32"/>
        </w:rPr>
        <w:t>行程安排</w:t>
      </w:r>
      <w:bookmarkEnd w:id="2"/>
    </w:p>
    <w:tbl>
      <w:tblPr>
        <w:tblStyle w:val="3"/>
        <w:tblpPr w:leftFromText="180" w:rightFromText="180" w:vertAnchor="text" w:horzAnchor="page" w:tblpX="962" w:tblpY="318"/>
        <w:tblOverlap w:val="never"/>
        <w:tblW w:w="10252" w:type="dxa"/>
        <w:tblInd w:w="0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94"/>
        <w:gridCol w:w="7678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日期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地点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2018年美国能源电力深度研修班（10天8晚）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Day1</w:t>
            </w: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98425</wp:posOffset>
                      </wp:positionV>
                      <wp:extent cx="119380" cy="2133600"/>
                      <wp:effectExtent l="5080" t="4445" r="8890" b="52705"/>
                      <wp:wrapNone/>
                      <wp:docPr id="1" name="下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2133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68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6pt;margin-top:7.75pt;height:168pt;width:9.4pt;z-index:251658240;mso-width-relative:page;mso-height-relative:page;" coordsize="21600,21600" o:gfxdata="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sfbMdMAAAAIAQAADwAAAAAAAAAB&#10;ACAAAAAiAAAAZHJzL2Rvd25yZXYueG1sUEsBAhQAFAAAAAgAh07iQAQfz9UVAgAAOAQAAA4AAAAA&#10;AAAAAQAgAAAAIgEAAGRycy9lMm9Eb2MueG1sUEsFBgAAAAAGAAYAWQEAAKkFAAAAAA==&#10;">
                      <v:path/>
                      <v:fill focussize="0,0"/>
                      <v:stroke/>
                      <v:imagedata o:title=""/>
                      <o:lock v:ext="edit"/>
                      <v:textbox style="layout-flow:vertical-ideographic;"/>
                    </v:shape>
                  </w:pict>
                </mc:Fallback>
              </mc:AlternateContent>
            </w: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Day 10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上海</w:t>
            </w:r>
          </w:p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旧金山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航班信息  上海-旧金山 UA858 12:10-8:45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旧金山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企业参访</w:t>
            </w:r>
            <w:bookmarkStart w:id="0" w:name="OLE_LINK1"/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一：Enphase Energy</w:t>
            </w:r>
            <w:bookmarkEnd w:id="0"/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——全球最大的光伏微型逆变器制造商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硅谷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斯坦福大学校园游览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硅谷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斯坦福大学课程《用科学创新的方式使能源高效利用》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硅谷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企业参访二：Bidgely——实时监测家中所有用电器的电力侦探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硅谷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企业参访三：</w:t>
            </w:r>
            <w:bookmarkStart w:id="1" w:name="OLE_LINK7"/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通用电气（GE Digital）</w:t>
            </w:r>
            <w:bookmarkEnd w:id="1"/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硅谷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企业参访四：Autogrid——电网使用率云计算平台帮你节能预测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硅谷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企业参访五：ChargePoint——占据北美半壁江山的充电桩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硅谷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蒙特雷半岛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洛杉矶</w:t>
            </w:r>
          </w:p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上海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乘机返回 参考航班UA198 13:20-11:45+1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上海</w:t>
            </w:r>
          </w:p>
        </w:tc>
        <w:tc>
          <w:tcPr>
            <w:tcW w:w="767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到达上海，返回温暖的家中</w:t>
            </w:r>
          </w:p>
        </w:tc>
      </w:tr>
    </w:tbl>
    <w:p>
      <w:pPr>
        <w:rPr>
          <w:rFonts w:ascii="宋体"/>
          <w:b/>
          <w:bCs/>
        </w:rPr>
      </w:pPr>
    </w:p>
    <w:p>
      <w:r>
        <w:rPr>
          <w:rFonts w:hint="eastAsia" w:ascii="微软雅黑" w:hAnsi="微软雅黑" w:eastAsia="微软雅黑" w:cs="微软雅黑"/>
          <w:sz w:val="18"/>
          <w:szCs w:val="18"/>
        </w:rPr>
        <w:t>备注：行程根据实际情况为准，可能有部分调整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96963"/>
    <w:rsid w:val="40C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2018-08-02T03:37:00Z</dcterms:created>
  <dc:creator>z倩</dc:creator>
  <cp:lastModifiedBy>z倩</cp:lastModifiedBy>
  <dcterms:modified xsi:type="dcterms:W3CDTF">2018-08-02T03:39:23Z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